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ie"/>
        <w:rPr>
          <w:lang w:eastAsia="sk-SK"/>
        </w:rPr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ge">
              <wp:posOffset>651510</wp:posOffset>
            </wp:positionV>
            <wp:extent cx="3891280" cy="1752600"/>
            <wp:effectExtent l="0" t="0" r="0" b="0"/>
            <wp:wrapNone/>
            <wp:docPr id="1" name="Obrázok 3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3" descr="SSM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sk-SK"/>
        </w:rPr>
        <w:t xml:space="preserve"> </w:t>
      </w:r>
    </w:p>
    <w:p>
      <w:pPr>
        <w:pStyle w:val="Zhlavie"/>
        <w:rPr/>
      </w:pPr>
      <w:r>
        <w:rPr/>
        <mc:AlternateContent>
          <mc:Choice Requires="wps">
            <w:drawing>
              <wp:anchor behindDoc="0" distT="0" distB="12065" distL="0" distR="12700" simplePos="0" locked="0" layoutInCell="0" allowOverlap="1" relativeHeight="2" wp14:anchorId="59364B2C">
                <wp:simplePos x="0" y="0"/>
                <wp:positionH relativeFrom="column">
                  <wp:posOffset>3390900</wp:posOffset>
                </wp:positionH>
                <wp:positionV relativeFrom="page">
                  <wp:posOffset>1174750</wp:posOffset>
                </wp:positionV>
                <wp:extent cx="2693035" cy="2363470"/>
                <wp:effectExtent l="5715" t="5080" r="4445" b="508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160" cy="236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Odtlačok pečiatky zariadenia sociálnych služieb, v ktorom má byť žiadateľovi poskytnutá sociálna služba  a dátum podania žiadosti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67pt;margin-top:92.5pt;width:212pt;height:186.05pt;mso-wrap-style:square;v-text-anchor:top;mso-position-vertical-relative:page" wp14:anchorId="59364B2C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Obsahrmca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Odtlačok pečiatky zariadenia sociálnych služieb, v ktorom má byť žiadateľovi poskytnutá sociálna služba  a dátum podania žiadosti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372" w:hanging="6372"/>
        <w:jc w:val="both"/>
        <w:rPr/>
      </w:pPr>
      <w:r>
        <w:rPr>
          <w:rFonts w:ascii="Times New Roman" w:hAnsi="Times New Roman"/>
        </w:rPr>
        <w:tab/>
        <w:tab/>
        <w:tab/>
        <w:tab/>
        <w:t xml:space="preserve">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</w:r>
    </w:p>
    <w:p>
      <w:pPr>
        <w:pStyle w:val="Normal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Žiadosť o zabezpečenie poskytovania sociálnej služby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zákona NR SR č. 448/2008 Z. z. o sociálnych službách a o zmene a doplnení zákona č. 455/1991 Zb. o živnostenskom podnikaní v znení neskorších predpisov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892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892"/>
      </w:tblGrid>
      <w:tr>
        <w:trPr>
          <w:trHeight w:val="869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>Žiadateľ: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 a priezvisko 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rodné priezvisko ...........................................................................................................................</w:t>
            </w:r>
          </w:p>
        </w:tc>
      </w:tr>
      <w:tr>
        <w:trPr>
          <w:trHeight w:val="319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8505" w:leader="none"/>
                <w:tab w:val="left" w:pos="8609" w:leader="none"/>
              </w:tabs>
              <w:spacing w:before="0" w:after="1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rodinný stav...................................................................................................................................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8505" w:leader="none"/>
                <w:tab w:val="left" w:pos="8609" w:leader="none"/>
              </w:tabs>
              <w:spacing w:before="0" w:after="120"/>
              <w:rPr/>
            </w:pPr>
            <w:r>
              <w:rPr>
                <w:bCs/>
                <w:sz w:val="23"/>
                <w:szCs w:val="23"/>
              </w:rPr>
              <w:t>dátum  narodenia.</w:t>
            </w:r>
            <w:r>
              <w:rPr>
                <w:sz w:val="23"/>
                <w:szCs w:val="23"/>
              </w:rPr>
              <w:t>..............................................rodné číslo:.........................................................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8505" w:leader="none"/>
                <w:tab w:val="left" w:pos="8609" w:leader="none"/>
              </w:tabs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číslo občianskeho preukazu:.........................................................................................................</w:t>
            </w:r>
          </w:p>
        </w:tc>
      </w:tr>
      <w:tr>
        <w:trPr>
          <w:trHeight w:val="1697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Adresa: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trvalého pobytu ............................................................................................................................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PSČ .............................................. okres 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telefón ................................................................ e-mail 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Adresa: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prechodného  pobytu.....................................................................................................................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PSČ .............................................. okres 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telefón ................................................................ e-mail 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Default"/>
              <w:widowControl w:val="false"/>
              <w:tabs>
                <w:tab w:val="clear" w:pos="708"/>
                <w:tab w:val="left" w:pos="8609" w:leader="none"/>
              </w:tabs>
              <w:spacing w:before="0" w:after="120"/>
              <w:rPr/>
            </w:pPr>
            <w:r>
              <w:rPr>
                <w:b/>
                <w:sz w:val="23"/>
                <w:szCs w:val="23"/>
              </w:rPr>
              <w:t>Korešpondenčná adresa:</w:t>
            </w:r>
            <w:r>
              <w:rPr>
                <w:sz w:val="23"/>
                <w:szCs w:val="23"/>
              </w:rPr>
              <w:t>............................................................................................................</w:t>
            </w:r>
          </w:p>
        </w:tc>
      </w:tr>
      <w:tr>
        <w:trPr>
          <w:trHeight w:val="319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>Štátne občianstvo:</w:t>
            </w:r>
            <w:r>
              <w:rPr>
                <w:sz w:val="23"/>
                <w:szCs w:val="23"/>
              </w:rPr>
              <w:t>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88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8892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892"/>
      </w:tblGrid>
      <w:tr>
        <w:trPr>
          <w:trHeight w:val="319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pageBreakBefore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 xml:space="preserve">Ak je žiadateľ dôchodca – druh dôchodku: </w:t>
            </w:r>
            <w:r>
              <w:rPr>
                <w:sz w:val="23"/>
                <w:szCs w:val="23"/>
              </w:rPr>
              <w:t>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uma mesačne:</w:t>
            </w:r>
            <w:r>
              <w:rPr>
                <w:sz w:val="23"/>
                <w:szCs w:val="23"/>
              </w:rPr>
              <w:t>.............................................................................................................................</w:t>
            </w:r>
          </w:p>
        </w:tc>
      </w:tr>
      <w:tr>
        <w:trPr>
          <w:trHeight w:val="721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before="0" w:after="120"/>
              <w:ind w:left="-180" w:firstLine="180"/>
              <w:rPr/>
            </w:pPr>
            <w:r>
              <w:rPr>
                <w:b/>
                <w:bCs/>
                <w:sz w:val="23"/>
                <w:szCs w:val="23"/>
              </w:rPr>
              <w:t>Iný príjem aký?):</w:t>
            </w:r>
            <w:r>
              <w:rPr>
                <w:bCs/>
                <w:sz w:val="23"/>
                <w:szCs w:val="23"/>
              </w:rPr>
              <w:t>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>suma:</w:t>
            </w:r>
            <w:r>
              <w:rPr>
                <w:bCs/>
                <w:sz w:val="23"/>
                <w:szCs w:val="23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lineRule="auto" w:line="276" w:before="0" w:after="12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Názov poskytovateľa sociálnej služby a miesto poskytovania sociálnej služby:</w:t>
            </w:r>
          </w:p>
          <w:p>
            <w:pPr>
              <w:pStyle w:val="Default"/>
              <w:widowControl w:val="false"/>
              <w:spacing w:lineRule="auto" w:line="276" w:before="0" w:after="1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>Druh sociálnej služby, ktorá má byť žiadateľovi poskytnutá: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zariadenie pre seniorov (domov dôchodcov)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zariadenie opatrovateľskej služby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opatrovateľská služba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iné (odľahčovacia služba)</w:t>
            </w:r>
          </w:p>
        </w:tc>
      </w:tr>
      <w:tr>
        <w:trPr>
          <w:trHeight w:val="1147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jc w:val="both"/>
              <w:rPr/>
            </w:pPr>
            <w:r>
              <w:rPr>
                <w:b/>
                <w:bCs/>
                <w:sz w:val="23"/>
                <w:szCs w:val="23"/>
              </w:rPr>
              <w:t>Forma sociálnej služby: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ambulantná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terénna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pobytová (celoročná, týždenná, nepretržitá prevádzka)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iná forma riešenia nepriaznivej sociálnej situácie a prostredia, v ktorom sa fyzická osoba zdržiava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Predpokladaný deň začatia poskytovania  sociálnej služby: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before="0" w:after="120"/>
              <w:jc w:val="both"/>
              <w:rPr/>
            </w:pPr>
            <w:r>
              <w:rPr>
                <w:b/>
                <w:sz w:val="23"/>
                <w:szCs w:val="23"/>
              </w:rPr>
              <w:t xml:space="preserve">Čas poskytovania sociálnej služby </w:t>
            </w:r>
            <w:r>
              <w:rPr>
                <w:i/>
                <w:sz w:val="23"/>
                <w:szCs w:val="23"/>
              </w:rPr>
              <w:t>(uviesť určitý – neurčitý)</w:t>
            </w:r>
            <w:r>
              <w:rPr>
                <w:b/>
                <w:i/>
                <w:sz w:val="23"/>
                <w:szCs w:val="23"/>
              </w:rPr>
              <w:t>: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Právoplatné rozhodnutie o odkázanosti na sociálnu službu (číslo rozhodnutia, vydané kým?):</w:t>
            </w:r>
          </w:p>
          <w:p>
            <w:pPr>
              <w:pStyle w:val="Default"/>
              <w:widowControl w:val="false"/>
              <w:spacing w:before="0" w:after="12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Default"/>
              <w:widowControl w:val="false"/>
              <w:spacing w:before="0" w:after="120"/>
              <w:jc w:val="both"/>
              <w:rPr/>
            </w:pPr>
            <w:r>
              <w:rPr>
                <w:b/>
                <w:sz w:val="16"/>
                <w:szCs w:val="16"/>
              </w:rPr>
              <w:t>*</w:t>
            </w:r>
            <w:r>
              <w:rPr>
                <w:i/>
              </w:rPr>
              <w:t>Pozn. Právoplatné rozhodnutie o odkázanosti na sociálnu službu je potrebné predložiť spolu so žiadosťou o uzatvorenie zmluvy o poskytovaní sociálnej služby.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1999" w:hRule="atLeast"/>
        </w:trPr>
        <w:tc>
          <w:tcPr>
            <w:tcW w:w="8892" w:type="dxa"/>
            <w:tcBorders/>
            <w:shd w:color="auto" w:fill="auto" w:val="clear"/>
          </w:tcPr>
          <w:p>
            <w:pPr>
              <w:pStyle w:val="Default"/>
              <w:widowControl w:val="false"/>
              <w:spacing w:before="0" w:after="120"/>
              <w:rPr/>
            </w:pPr>
            <w:r>
              <w:rPr>
                <w:b/>
                <w:bCs/>
                <w:sz w:val="23"/>
                <w:szCs w:val="23"/>
              </w:rPr>
              <w:t>Ak je žiadateľ pozbavený spôsobilosti na právne úkony: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zákonný zástupca:........................................................................................................................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 a priezvisko: ......................................................................................................................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adresa: ...................................................................................................... PSČ ...........................</w:t>
            </w:r>
          </w:p>
          <w:p>
            <w:pPr>
              <w:pStyle w:val="Default"/>
              <w:widowControl w:val="false"/>
              <w:spacing w:before="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telefón: ...................................................... e-mail .......................................................................</w:t>
            </w:r>
          </w:p>
        </w:tc>
      </w:tr>
    </w:tbl>
    <w:p>
      <w:pPr>
        <w:pStyle w:val="Normal"/>
        <w:suppressAutoHyphens w:val="false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before="0" w:after="12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 na základe ktorého má byť žiadateľ posúdený:</w:t>
      </w:r>
    </w:p>
    <w:p>
      <w:pPr>
        <w:pStyle w:val="ListParagraph"/>
        <w:numPr>
          <w:ilvl w:val="0"/>
          <w:numId w:val="3"/>
        </w:numPr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ťažké zdravotné postihnutie</w:t>
      </w:r>
    </w:p>
    <w:p>
      <w:pPr>
        <w:pStyle w:val="ListParagraph"/>
        <w:numPr>
          <w:ilvl w:val="0"/>
          <w:numId w:val="3"/>
        </w:numPr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nepriaznivý zdravotný stav</w:t>
      </w:r>
    </w:p>
    <w:p>
      <w:pPr>
        <w:pStyle w:val="ListParagraph"/>
        <w:numPr>
          <w:ilvl w:val="0"/>
          <w:numId w:val="3"/>
        </w:numPr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dovŕšenie dôchodkového veku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Majetkové pomery: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Hotovosť (u koho?).......................................................................................................................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Vklady (kde?)................................................................................................................................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Hnuteľný majetok (aký?)..............................................................................................................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Životné poistenie (názov poisťovne)............................................................................................</w:t>
      </w:r>
    </w:p>
    <w:p>
      <w:pPr>
        <w:pStyle w:val="Normal"/>
        <w:spacing w:before="0" w:after="120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rPr/>
      </w:pPr>
      <w:r>
        <w:rPr>
          <w:rFonts w:ascii="Times New Roman" w:hAnsi="Times New Roman"/>
          <w:i/>
          <w:sz w:val="24"/>
          <w:szCs w:val="24"/>
        </w:rPr>
        <w:t xml:space="preserve">*Pozn.  K žiadosti o uzatvorenie zmluvy o poskytovaní sociálnej služby  je potrebné doložiť </w:t>
      </w:r>
      <w:r>
        <w:rPr>
          <w:rFonts w:ascii="Times New Roman" w:hAnsi="Times New Roman"/>
          <w:i/>
          <w:sz w:val="24"/>
          <w:szCs w:val="24"/>
          <w:u w:val="single"/>
        </w:rPr>
        <w:t>potvrdenie o príjme</w:t>
      </w:r>
      <w:r>
        <w:rPr>
          <w:rFonts w:ascii="Times New Roman" w:hAnsi="Times New Roman"/>
          <w:i/>
          <w:sz w:val="24"/>
          <w:szCs w:val="24"/>
        </w:rPr>
        <w:t xml:space="preserve"> za predchádzajúci kalendárny rok  a  úradne overené </w:t>
      </w:r>
      <w:r>
        <w:rPr>
          <w:rFonts w:ascii="Times New Roman" w:hAnsi="Times New Roman"/>
          <w:i/>
          <w:sz w:val="24"/>
          <w:szCs w:val="24"/>
          <w:u w:val="single"/>
        </w:rPr>
        <w:t>čestné vyhlásenie</w:t>
      </w:r>
      <w:r>
        <w:rPr>
          <w:rFonts w:ascii="Times New Roman" w:hAnsi="Times New Roman"/>
          <w:i/>
          <w:sz w:val="24"/>
          <w:szCs w:val="24"/>
        </w:rPr>
        <w:t xml:space="preserve"> o majetku fyzickej osoby, ktorá žiada o uzatvorenie zmluvy o poskytovaní sociálnej služby.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rPr/>
      </w:pPr>
      <w:r>
        <w:rPr>
          <w:rFonts w:ascii="Times New Roman" w:hAnsi="Times New Roman"/>
          <w:b/>
          <w:sz w:val="24"/>
          <w:szCs w:val="24"/>
        </w:rPr>
        <w:t>Žiadateľ býva:.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(vo vlastnom dome – byte, v podnájme, u príbuzných, osamelo)</w:t>
      </w:r>
    </w:p>
    <w:p>
      <w:pPr>
        <w:pStyle w:val="Normal"/>
        <w:spacing w:before="0" w:after="120"/>
        <w:rPr/>
      </w:pPr>
      <w:r>
        <w:rPr>
          <w:rFonts w:ascii="Times New Roman" w:hAnsi="Times New Roman"/>
          <w:b/>
          <w:sz w:val="24"/>
          <w:szCs w:val="24"/>
        </w:rPr>
        <w:t>Počet obytných miestností: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Osoby žijúce so žiadateľom v spoločnej domácnosti:</w:t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adresa</w:t>
        <w:tab/>
        <w:tab/>
        <w:tab/>
        <w:t>Príbuzenský pomer</w:t>
        <w:tab/>
        <w:tab/>
        <w:t>Kontakt – č. tel.</w:t>
      </w:r>
    </w:p>
    <w:tbl>
      <w:tblPr>
        <w:tblW w:w="9062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29"/>
        <w:gridCol w:w="3207"/>
        <w:gridCol w:w="2126"/>
      </w:tblGrid>
      <w:tr>
        <w:trPr/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Príbuzní, ktorí nežijú so žiadateľom v spoločnej domácnosti:</w:t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adresa</w:t>
        <w:tab/>
        <w:tab/>
        <w:tab/>
        <w:t>Príbuzenský pomer</w:t>
        <w:tab/>
        <w:tab/>
        <w:t>Kontakt – č. tel.</w:t>
      </w:r>
    </w:p>
    <w:tbl>
      <w:tblPr>
        <w:tblW w:w="90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92"/>
        <w:gridCol w:w="3179"/>
        <w:gridCol w:w="2181"/>
      </w:tblGrid>
      <w:tr>
        <w:trPr/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/>
      </w:pPr>
      <w:r>
        <w:rPr>
          <w:rFonts w:ascii="Times New Roman" w:hAnsi="Times New Roman"/>
          <w:b/>
          <w:sz w:val="24"/>
          <w:szCs w:val="24"/>
        </w:rPr>
        <w:t>Spracovanie osobných údajov žiadateľa:</w:t>
        <w:tab/>
        <w:tab/>
        <w:tab/>
        <w:tab/>
        <w:tab/>
        <w:tab/>
        <w:tab/>
        <w:t xml:space="preserve"> </w:t>
      </w:r>
      <w:r>
        <w:rPr>
          <w:rStyle w:val="Zdraznenie"/>
          <w:rFonts w:cs="Calibri"/>
          <w:i w:val="false"/>
          <w:sz w:val="24"/>
          <w:szCs w:val="24"/>
        </w:rPr>
        <w:t>„</w:t>
      </w:r>
      <w:r>
        <w:rPr>
          <w:rStyle w:val="Zdraznenie"/>
          <w:rFonts w:ascii="Times New Roman" w:hAnsi="Times New Roman"/>
          <w:sz w:val="24"/>
          <w:szCs w:val="24"/>
        </w:rPr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  <w:tab/>
        <w:tab/>
        <w:tab/>
        <w:tab/>
        <w:t xml:space="preserve">                Informácie o spracúvaní osobných údajov prevádzkovateľom sú vám plne k dispozícii na webovom sídle </w:t>
      </w:r>
      <w:hyperlink r:id="rId3">
        <w:r>
          <w:rPr>
            <w:rStyle w:val="Zdraznenie"/>
            <w:rFonts w:ascii="Times New Roman" w:hAnsi="Times New Roman"/>
            <w:color w:val="0000FF"/>
            <w:sz w:val="24"/>
            <w:szCs w:val="24"/>
          </w:rPr>
          <w:t>www.osobnyudaj.sk/informovanie</w:t>
        </w:r>
      </w:hyperlink>
      <w:r>
        <w:rPr>
          <w:rStyle w:val="Zdraznenie"/>
          <w:rFonts w:ascii="Times New Roman" w:hAnsi="Times New Roman"/>
          <w:sz w:val="24"/>
          <w:szCs w:val="24"/>
        </w:rPr>
        <w:t>, ako aj vo fyzickej podobe v sídle a na všetkých kontaktných miestach prevádzkovateľa.</w:t>
      </w:r>
      <w:r>
        <w:rPr>
          <w:rStyle w:val="Zdraznenie"/>
          <w:rFonts w:cs="Calibri"/>
          <w:i w:val="false"/>
          <w:sz w:val="24"/>
          <w:szCs w:val="24"/>
        </w:rPr>
        <w:t>“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vyhlásenie: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Čestne vyhlasujem, že všetky údaje uvedené v tejto žiadosti sú pravdivé a som si vedomý/á právnych následkov v prípade uvedenia nepravdivých údajov.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Vyhlásenie žiadateľa: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Žiadateľ </w:t>
      </w:r>
      <w:r>
        <w:rPr>
          <w:rFonts w:ascii="Times New Roman" w:hAnsi="Times New Roman"/>
          <w:b/>
          <w:sz w:val="24"/>
          <w:szCs w:val="24"/>
        </w:rPr>
        <w:t>má – nemá</w:t>
      </w:r>
      <w:r>
        <w:rPr>
          <w:rFonts w:ascii="Times New Roman" w:hAnsi="Times New Roman"/>
          <w:sz w:val="24"/>
          <w:szCs w:val="24"/>
        </w:rPr>
        <w:t xml:space="preserve"> (vyznačiť možnosť) záujem byť zaradený do poradovníka čakateľov v ním vybranom zariadení sociálnych služieb.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Trenčíne, dňa: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podpis žiadate</w:t>
      </w:r>
      <w:r>
        <w:rPr>
          <w:rFonts w:cs="TimesNewRoman" w:ascii="TimesNewRoman" w:hAnsi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alebo jeho zákonného zástupcu,</w:t>
      </w:r>
    </w:p>
    <w:p>
      <w:pPr>
        <w:pStyle w:val="Normal"/>
        <w:ind w:left="35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ktorý žiada o zabezpečenie sociálnej služby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0"/>
          <w:szCs w:val="20"/>
        </w:rPr>
        <w:t>Príloha k žiadosti o uzatvorenie zmluvy o poskytovaní sociálnej služby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VYHLÁSENIE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majetku fyzickej osoby na účely platenia úhrady za sociálnu službu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Meno, priezvisko a titul 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Rodné číslo a dátum narodenia:.................................................................................................................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Bydlisko:   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Vyhlasujem na svoju česť, že vlastním/nevlastním* majetok** v hodnote presahujúcej 10 000 eur. Uvedené údaje sú pravdivé a úplné, som si vedomá/vedomý právnych následkov nepravdivého vyhlásenia, ktoré vyplývajú z príslušných právnych predpisov.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  ...............................................   dňa   ..........................................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                                                           ................................................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 žiadateľa                                                                                           podpis úradne osvedčil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Nehodiace sa prečiarknuť.</w:t>
      </w:r>
    </w:p>
    <w:p>
      <w:pPr>
        <w:pStyle w:val="Normal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*** Na účely platenia úhrady za celoročnú pobytovú sociálnu službu uvedenú v § 34, 35, 38 a 39 sa prihliada aj na nehnuteľnosť, ktorú prijímateľ sociálnej služby užíva na trvalé bývanie pred začatím poskytovania sociálnej služby.“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color w:val="231F20"/>
          <w:sz w:val="24"/>
          <w:szCs w:val="24"/>
        </w:rPr>
        <w:t xml:space="preserve">** Za majetok sa </w:t>
      </w:r>
      <w:r>
        <w:rPr>
          <w:rFonts w:ascii="Times New Roman" w:hAnsi="Times New Roman"/>
          <w:b/>
          <w:bCs/>
          <w:i/>
          <w:color w:val="231F20"/>
          <w:sz w:val="24"/>
          <w:szCs w:val="24"/>
        </w:rPr>
        <w:t>považujú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nehnuteľné veci a hnuteľné veci vrátane peňažných úspor, a ak to ich povaha pripúšťa, aj práva a iné majetkové hodnoty. Za hodnotu majetku je možné považovať  len  podiel  majetku pripadajúci na prijímateľa sociálnej služby a osoby uvedené v 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§ 73 ods. 10.</w:t>
      </w:r>
    </w:p>
    <w:p>
      <w:pPr>
        <w:pStyle w:val="Normal"/>
        <w:rPr/>
      </w:pPr>
      <w:r>
        <w:rPr>
          <w:rFonts w:ascii="Times New Roman" w:hAnsi="Times New Roman"/>
          <w:color w:val="231F20"/>
          <w:sz w:val="24"/>
          <w:szCs w:val="24"/>
        </w:rPr>
        <w:t xml:space="preserve">Za majetok sa </w:t>
      </w:r>
      <w:r>
        <w:rPr>
          <w:rFonts w:ascii="Times New Roman" w:hAnsi="Times New Roman"/>
          <w:b/>
          <w:bCs/>
          <w:i/>
          <w:color w:val="231F20"/>
          <w:sz w:val="24"/>
          <w:szCs w:val="24"/>
        </w:rPr>
        <w:t>nepovažujú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a) nehnuteľnosť, ktorú prijímateľ sociálnej služby užíva na trvalé bývanie,***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b) nehnuteľnosť, ktorú užívajú na trvalé bývanie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 manžel (manželka) prijímateľa sociálnej služby,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2. deti prijímateľa sociálnej služby,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3. rodičia prijímateľa sociálnej služby,</w:t>
      </w:r>
    </w:p>
    <w:p>
      <w:pPr>
        <w:pStyle w:val="Normal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4. iná fyzická osoba na základe práva zodpovedajúceho vecnému bremenu,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c) poľnohospodárska pôda a lesná pôda, ktorú prijímateľ sociálnej služby užíva pre svoju potrebu,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d) garáž, ktorú prijímateľ sociálnej služby preukázateľne užíva,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e) hnuteľné veci, ktoré tvoria nevyhnutné vybavenie domácnosti, hnuteľné veci, ktorými sú ošatenie a obuv a hnuteľné veci, na ktoré sa poskytla jednorazová dávka v hmotnej núdzi alebo peňažný príspevok na kompenzáciu sociálnych dôsledkov ťažkého zdravotného postihnutia,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f) osobné motorové vozidlo, ktoré sa využíva na individuálnu prepravu z dôvodu ťažkého zdravotného postihnutia,</w:t>
      </w:r>
    </w:p>
    <w:p>
      <w:pPr>
        <w:pStyle w:val="Normal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g) hnuteľné veci, ak by bol ich predaj alebo iné nakladanie s nimi v rozpore s dobrými mravmi.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">
    <w:charset w:val="01"/>
    <w:family w:val="roman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/>
    </w:pPr>
    <w:r>
      <w:rPr>
        <w:rFonts w:ascii="Arial Black" w:hAnsi="Arial Black"/>
        <w:sz w:val="10"/>
        <w:szCs w:val="10"/>
      </w:rPr>
      <w:tab/>
      <w:tab/>
      <w:t xml:space="preserve"> </w:t>
    </w:r>
    <w:r>
      <w:rPr>
        <w:rStyle w:val="Pagenumber"/>
        <w:rFonts w:ascii="Arial Black" w:hAnsi="Arial Black"/>
        <w:sz w:val="10"/>
        <w:szCs w:val="10"/>
      </w:rPr>
      <w:fldChar w:fldCharType="begin"/>
    </w:r>
    <w:r>
      <w:rPr>
        <w:rStyle w:val="Pagenumber"/>
        <w:sz w:val="10"/>
        <w:szCs w:val="10"/>
        <w:rFonts w:ascii="Arial Black" w:hAnsi="Arial Black"/>
      </w:rPr>
      <w:instrText xml:space="preserve"> PAGE </w:instrText>
    </w:r>
    <w:r>
      <w:rPr>
        <w:rStyle w:val="Pagenumber"/>
        <w:sz w:val="10"/>
        <w:szCs w:val="10"/>
        <w:rFonts w:ascii="Arial Black" w:hAnsi="Arial Black"/>
      </w:rPr>
      <w:fldChar w:fldCharType="separate"/>
    </w:r>
    <w:r>
      <w:rPr>
        <w:rStyle w:val="Pagenumber"/>
        <w:sz w:val="10"/>
        <w:szCs w:val="10"/>
        <w:rFonts w:ascii="Arial Black" w:hAnsi="Arial Black"/>
      </w:rPr>
      <w:t>5</w:t>
    </w:r>
    <w:r>
      <w:rPr>
        <w:rStyle w:val="Pagenumber"/>
        <w:sz w:val="10"/>
        <w:szCs w:val="10"/>
        <w:rFonts w:ascii="Arial Black" w:hAnsi="Arial Black"/>
      </w:rPr>
      <w:fldChar w:fldCharType="end"/>
    </w:r>
    <w:r>
      <w:rPr>
        <w:rStyle w:val="Pagenumber"/>
        <w:rFonts w:ascii="Arial Black" w:hAnsi="Arial Black"/>
        <w:sz w:val="10"/>
        <w:szCs w:val="10"/>
      </w:rPr>
      <w:t>/5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cs="Times New Roman" w:ascii="Calibri" w:hAnsi="Calibri" w:eastAsia="Times New Roman"/>
      <w:color w:val="auto"/>
      <w:kern w:val="0"/>
      <w:sz w:val="22"/>
      <w:szCs w:val="22"/>
      <w:lang w:eastAsia="en-US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qFormat/>
    <w:rPr>
      <w:rFonts w:cs="Times New Roman"/>
      <w:lang w:eastAsia="en-US"/>
    </w:rPr>
  </w:style>
  <w:style w:type="character" w:styleId="FooterChar" w:customStyle="1">
    <w:name w:val="Footer Char"/>
    <w:qFormat/>
    <w:rPr>
      <w:rFonts w:cs="Times New Roman"/>
      <w:lang w:eastAsia="en-US"/>
    </w:rPr>
  </w:style>
  <w:style w:type="character" w:styleId="Pagenumber">
    <w:name w:val="page number"/>
    <w:qFormat/>
    <w:rPr>
      <w:rFonts w:cs="Times New Roman"/>
    </w:rPr>
  </w:style>
  <w:style w:type="character" w:styleId="Internetovodkaz" w:customStyle="1">
    <w:name w:val="Internetový odkaz"/>
    <w:rPr>
      <w:color w:val="0000FF"/>
      <w:u w:val="single"/>
    </w:rPr>
  </w:style>
  <w:style w:type="character" w:styleId="Zdraznenie">
    <w:name w:val="Zdôraznenie"/>
    <w:basedOn w:val="DefaultParagraphFont"/>
    <w:qFormat/>
    <w:rPr>
      <w:i/>
      <w:iCs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 Unicode M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cs="Times New Roman" w:eastAsia="Times New Roman"/>
      <w:color w:val="000000"/>
      <w:kern w:val="0"/>
      <w:sz w:val="24"/>
      <w:szCs w:val="24"/>
      <w:lang w:eastAsia="en-US" w:val="sk-SK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lavikaapta" w:customStyle="1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a" w:customStyle="1">
    <w:name w:val="Obsah rámca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Calibri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osobnyudaj.sk/informovanie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LibreOffice/7.3.2.2$MacOSX_AARCH64 LibreOffice_project/49f2b1bff42cfccbd8f788c8dc32c1c309559be0</Application>
  <AppVersion>15.0000</AppVersion>
  <Pages>9</Pages>
  <Words>813</Words>
  <Characters>8826</Characters>
  <CharactersWithSpaces>9978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2022-08-01T08:14:00Z</dcterms:created>
  <dc:creator>Stefulova</dc:creator>
  <dc:description/>
  <dc:language>sk-SK</dc:language>
  <cp:lastModifiedBy>Jánoš Radoslav</cp:lastModifiedBy>
  <cp:lastPrinted>2022-07-08T07:49:00Z</cp:lastPrinted>
  <dcterms:modified xsi:type="dcterms:W3CDTF">2022-08-01T08:14:00Z</dcterms:modified>
  <cp:revision>2</cp:revision>
  <dc:subject/>
  <dc:title>Žiadosť o zabezpečenie poskytovania sociálnej služby - SSMTN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