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14814" w14:textId="77777777" w:rsidR="00151A29" w:rsidRPr="00151A29" w:rsidRDefault="00151A29" w:rsidP="00CE4CA0">
      <w:pPr>
        <w:rPr>
          <w:b/>
          <w:bCs/>
        </w:rPr>
      </w:pPr>
      <w:r w:rsidRPr="00151A29">
        <w:rPr>
          <w:b/>
          <w:bCs/>
        </w:rPr>
        <w:t xml:space="preserve">Samotná udalosť, poisťovňa, vis </w:t>
      </w:r>
      <w:proofErr w:type="spellStart"/>
      <w:r w:rsidRPr="00151A29">
        <w:rPr>
          <w:b/>
          <w:bCs/>
        </w:rPr>
        <w:t>maior</w:t>
      </w:r>
      <w:proofErr w:type="spellEnd"/>
    </w:p>
    <w:p w14:paraId="61FB2CDC" w14:textId="77777777" w:rsidR="00151A29" w:rsidRPr="00151A29" w:rsidRDefault="00151A29" w:rsidP="00151A29">
      <w:r w:rsidRPr="00151A29">
        <w:t>Silný vietor v roku 2025 vyvrátil strom, ktorý spadol na hrobové miesta na mestskom cintoríne a niektoré poškodil. Mesto má pre takéto prípady uzatvorené poistenie, no poisťovňa po preskúmaní tejto udalosti rozhodla, že nejde o škodu, za ktorú by nieslo mesto ako poistený zodpovednosť.</w:t>
      </w:r>
    </w:p>
    <w:p w14:paraId="457DBCDC" w14:textId="77777777" w:rsidR="00CE4CA0" w:rsidRDefault="00151A29" w:rsidP="00151A29">
      <w:r w:rsidRPr="00151A29">
        <w:t xml:space="preserve">Mesto môže uhrádzať len to, na čo je povinné. </w:t>
      </w:r>
    </w:p>
    <w:p w14:paraId="32613CB7" w14:textId="77777777" w:rsidR="00CE4CA0" w:rsidRDefault="00151A29" w:rsidP="00151A29">
      <w:r w:rsidRPr="00151A29">
        <w:t xml:space="preserve">V uvedenom prípade došlo k poškodeniu majetku pod vplyvom živelnej udalosti. Podľa meteorologického posudku SHMÚ dosahoval v tom čase vietor v Trenčíne v nárazoch až 85 km za hodinu, čo zodpovedá víchrici. Takéto situácie sú  posudzované ako  „vis </w:t>
      </w:r>
      <w:proofErr w:type="spellStart"/>
      <w:r w:rsidRPr="00151A29">
        <w:t>maior</w:t>
      </w:r>
      <w:proofErr w:type="spellEnd"/>
      <w:r w:rsidRPr="00151A29">
        <w:t xml:space="preserve">“ </w:t>
      </w:r>
      <w:r w:rsidR="00CE4CA0">
        <w:t>–</w:t>
      </w:r>
      <w:r w:rsidRPr="00151A29">
        <w:t xml:space="preserve"> </w:t>
      </w:r>
      <w:r w:rsidR="00CE4CA0">
        <w:t xml:space="preserve">teda </w:t>
      </w:r>
      <w:r w:rsidRPr="00151A29">
        <w:t xml:space="preserve">okolnosť vylučujúca zodpovednosť, je to neodvrátiteľná alebo nepredvídateľná prírodná udalosť, za príčinu, priebeh a následky ktorej nenesie zodpovednosť poistený. </w:t>
      </w:r>
    </w:p>
    <w:p w14:paraId="0F1EA153" w14:textId="77777777" w:rsidR="00CE4CA0" w:rsidRDefault="00151A29" w:rsidP="00151A29">
      <w:r w:rsidRPr="00151A29">
        <w:t xml:space="preserve">Tzn. že k  udalosti došlo v dôsledku veľmi nepriaznivého počasia, nie z dôvodu zanedbania povinnosti. </w:t>
      </w:r>
    </w:p>
    <w:p w14:paraId="7BEDA7D5" w14:textId="576314B7" w:rsidR="00151A29" w:rsidRPr="00151A29" w:rsidRDefault="00151A29" w:rsidP="00151A29">
      <w:r w:rsidRPr="00151A29">
        <w:t xml:space="preserve">Skutočnosť, že  pri  udalostiach  typu „vis </w:t>
      </w:r>
      <w:proofErr w:type="spellStart"/>
      <w:r w:rsidRPr="00151A29">
        <w:t>maior</w:t>
      </w:r>
      <w:proofErr w:type="spellEnd"/>
      <w:r w:rsidRPr="00151A29">
        <w:t xml:space="preserve">“  nevzniká  zodpovednosť  za  škodu,  vyplýva z koncepcie občianskoprávnej zodpovednosti podľa  § 420  a § 420a Občianskeho zákonníka a je dotváraná rozhodovacou praxou súdov, teda judikatúrou.   </w:t>
      </w:r>
    </w:p>
    <w:p w14:paraId="0039A3E1" w14:textId="77777777" w:rsidR="00151A29" w:rsidRPr="00151A29" w:rsidRDefault="00151A29" w:rsidP="00151A29">
      <w:r w:rsidRPr="00151A29">
        <w:t>Mesto môže uhrádzať len tie výdavky, na ktoré má právny dôvod a v tomto prípade teda neexistuje právny titul, ktorý by mestu umožňoval nahradiť škodu spôsobenú živelnou udalosťou. Urobiť to „z dobrej vôle“ by znamenalo nehospodárne nakladanie s verejnými prostriedkami.</w:t>
      </w:r>
    </w:p>
    <w:p w14:paraId="4C396AFB" w14:textId="77777777" w:rsidR="00C44EB8" w:rsidRDefault="00151A29" w:rsidP="00151A29">
      <w:r w:rsidRPr="00151A29">
        <w:t xml:space="preserve">Aby bol uznaný nárok na náhradu škody z poistenia zodpovednosti mesta, musia byť splnené viaceré podmienky,  musí byť jasné, že škodu spôsobilo samotné mesto, napríklad tým, že zanedbalo povinnosti. V tomto prípade však išlo o udalosť, ktorá sa nedala predvídať ani ovplyvniť. </w:t>
      </w:r>
    </w:p>
    <w:p w14:paraId="50C30D62" w14:textId="77777777" w:rsidR="00C44EB8" w:rsidRDefault="00151A29" w:rsidP="00151A29">
      <w:r w:rsidRPr="00151A29">
        <w:t>Medzi takéto udalosti patria najmä extrémne poveternostné javy</w:t>
      </w:r>
      <w:r w:rsidR="00C44EB8">
        <w:t>,</w:t>
      </w:r>
      <w:r w:rsidRPr="00151A29">
        <w:t xml:space="preserve"> napr. silný vietor, povodne, blesky, náhly zosuv pôdy, ale aj iné mimoriadne situácie, ktoré nemožno pripísať konaniu alebo opomenutiu konkrétnej osoby. Zodpovednosť mesta má limity a v tomto prípade  jeden z nich nastal. </w:t>
      </w:r>
    </w:p>
    <w:p w14:paraId="5EDD8FEE" w14:textId="5E7110FB" w:rsidR="00151A29" w:rsidRPr="00151A29" w:rsidRDefault="00151A29" w:rsidP="00151A29">
      <w:r w:rsidRPr="00151A29">
        <w:t xml:space="preserve">Je potrebné uviesť, že poistku na hrobové miesta mohli mať uzatvorenú aj priamo samotní majitelia hrobových miest tak, ako aj pri inom súkromnom majetku a odškodnenie si mohli nárokovať týmto spôsobom.  Rovnako v prípade záplav sa väčšinou tieto udalosti riešia práve cez poistenie majiteľa nehnuteľnosti. </w:t>
      </w:r>
    </w:p>
    <w:p w14:paraId="71457AB5" w14:textId="2FC8E971" w:rsidR="00151A29" w:rsidRPr="00151A29" w:rsidRDefault="00151A29" w:rsidP="00DF2799">
      <w:pPr>
        <w:rPr>
          <w:b/>
          <w:bCs/>
        </w:rPr>
      </w:pPr>
      <w:r w:rsidRPr="00151A29">
        <w:rPr>
          <w:b/>
          <w:bCs/>
        </w:rPr>
        <w:t>Mesto možnosť úhrady mimo poistenia</w:t>
      </w:r>
    </w:p>
    <w:p w14:paraId="0AD71AF3" w14:textId="77777777" w:rsidR="00DF2799" w:rsidRDefault="00151A29" w:rsidP="00151A29">
      <w:r w:rsidRPr="00151A29">
        <w:t xml:space="preserve">Možnosti mesta na poskytnutie pomoci občanom nie sú neobmedzené. Mesto môže poskytnúť pomoc rôznymi spôsobmi, avšak upravenými zákonom. Mesto poskytuje napríklad  príspevky v núdzi  podľa Všeobecne záväzného nariadenia o poskytovaní jednorazovej dávky v hmotnej núdzi, ktoré je prijaté aj vykonávané v zmysle zákona o pomoci v hmotnej núdzi. </w:t>
      </w:r>
    </w:p>
    <w:p w14:paraId="118169DE" w14:textId="793181F7" w:rsidR="00151A29" w:rsidRPr="00151A29" w:rsidRDefault="00151A29" w:rsidP="00151A29">
      <w:r w:rsidRPr="00151A29">
        <w:t>V týchto prípadoch mesto poskytuje pomoc napríklad na nevyhnutné ošatenie, zakúpenie školských potrieb pre nezaopatrené dieťa alebo na mimoriadne liečené náklady. Ide ale o pomoc len pre osoby, ktorých príjem je nižší než životné minimum.</w:t>
      </w:r>
    </w:p>
    <w:p w14:paraId="7B642544" w14:textId="77777777" w:rsidR="00F03DE4" w:rsidRDefault="00151A29" w:rsidP="00151A29">
      <w:r w:rsidRPr="00151A29">
        <w:t xml:space="preserve">Ďalšou možnosťou na poskytnutie pomoci mestom je ustanovenie zákona o obecnom zriadení, v zmysle ktorého je obec povinná poskytnúť obyvateľovi obce nevyhnutnú okamžitú pomoc v jeho náhlej núdzi spôsobenej živelnou pohromou, haváriou alebo inou podobnou udalosťou, najmä zabezpečiť mu prístrešie, stravu alebo inú materiálnu pomoc. </w:t>
      </w:r>
    </w:p>
    <w:p w14:paraId="6EB21AEA" w14:textId="1359E99F" w:rsidR="00151A29" w:rsidRPr="00151A29" w:rsidRDefault="00151A29" w:rsidP="00151A29">
      <w:r w:rsidRPr="00151A29">
        <w:lastRenderedPageBreak/>
        <w:t>Tu sa však jedná o prípady ako povodeň, požiar, či výbuch plynu, pri ktorých obec zabezpečuje nevyhnutnú pomoc s prístreším, či poskytnutím jedla, náhradného ošatenia a pod ako prvú formu pomoci. Riešená situácia však nespadá pod vyššie uvedené možnosti.</w:t>
      </w:r>
    </w:p>
    <w:p w14:paraId="41BF7161" w14:textId="77777777" w:rsidR="00151A29" w:rsidRDefault="00151A29" w:rsidP="00151A29"/>
    <w:p w14:paraId="727357BD" w14:textId="77777777" w:rsidR="00151A29" w:rsidRPr="00151A29" w:rsidRDefault="00151A29" w:rsidP="00151A29">
      <w:pPr>
        <w:rPr>
          <w:b/>
          <w:bCs/>
        </w:rPr>
      </w:pPr>
      <w:r w:rsidRPr="00151A29">
        <w:rPr>
          <w:b/>
          <w:bCs/>
        </w:rPr>
        <w:t xml:space="preserve">Či a ak tak kedy bola robená v rámci ošetrovania zelene </w:t>
      </w:r>
      <w:proofErr w:type="spellStart"/>
      <w:r w:rsidRPr="00151A29">
        <w:rPr>
          <w:b/>
          <w:bCs/>
        </w:rPr>
        <w:t>iventarizácia</w:t>
      </w:r>
      <w:proofErr w:type="spellEnd"/>
      <w:r w:rsidRPr="00151A29">
        <w:rPr>
          <w:b/>
          <w:bCs/>
        </w:rPr>
        <w:t xml:space="preserve"> stromov a aj konkrétnej lipy, ktorá spadla 23.6.2025 na cintoríne  Trenčín –Juh?</w:t>
      </w:r>
    </w:p>
    <w:p w14:paraId="4DF9DE5A" w14:textId="77777777" w:rsidR="00151A29" w:rsidRPr="00151A29" w:rsidRDefault="00151A29" w:rsidP="00151A29">
      <w:pPr>
        <w:rPr>
          <w:b/>
          <w:bCs/>
        </w:rPr>
      </w:pPr>
      <w:r w:rsidRPr="00151A29">
        <w:rPr>
          <w:b/>
          <w:bCs/>
        </w:rPr>
        <w:t xml:space="preserve">Ak áno, čo bolo zistené, na základe akého kľúča bola inventarizácia robená a kým? Išlo o certifikovaných </w:t>
      </w:r>
      <w:proofErr w:type="spellStart"/>
      <w:r w:rsidRPr="00151A29">
        <w:rPr>
          <w:b/>
          <w:bCs/>
        </w:rPr>
        <w:t>arboristov</w:t>
      </w:r>
      <w:proofErr w:type="spellEnd"/>
      <w:r w:rsidRPr="00151A29">
        <w:rPr>
          <w:b/>
          <w:bCs/>
        </w:rPr>
        <w:t>?</w:t>
      </w:r>
    </w:p>
    <w:p w14:paraId="43360AFB" w14:textId="4BF69DDC" w:rsidR="00151A29" w:rsidRPr="00151A29" w:rsidRDefault="00151A29" w:rsidP="00151A29">
      <w:r w:rsidRPr="00151A29">
        <w:t xml:space="preserve">Inventarizácia, resp. </w:t>
      </w:r>
      <w:proofErr w:type="spellStart"/>
      <w:r w:rsidRPr="00151A29">
        <w:t>pasport</w:t>
      </w:r>
      <w:proofErr w:type="spellEnd"/>
      <w:r w:rsidRPr="00151A29">
        <w:t xml:space="preserve"> zelene a </w:t>
      </w:r>
      <w:proofErr w:type="spellStart"/>
      <w:r w:rsidRPr="00151A29">
        <w:t>arborististické</w:t>
      </w:r>
      <w:proofErr w:type="spellEnd"/>
      <w:r w:rsidRPr="00151A29">
        <w:t xml:space="preserve"> ošetrenie sú dva odlišné procesy.</w:t>
      </w:r>
    </w:p>
    <w:p w14:paraId="0B500F23" w14:textId="77777777" w:rsidR="00151A29" w:rsidRPr="00151A29" w:rsidRDefault="00151A29" w:rsidP="00151A29">
      <w:r w:rsidRPr="00151A29">
        <w:t xml:space="preserve">Generálny </w:t>
      </w:r>
      <w:proofErr w:type="spellStart"/>
      <w:r w:rsidRPr="00151A29">
        <w:t>pasport</w:t>
      </w:r>
      <w:proofErr w:type="spellEnd"/>
      <w:r w:rsidRPr="00151A29">
        <w:t xml:space="preserve"> sa urobil v roku 2018 a každoročne sa aktualizuje (doplňujú a vyraďujú sa stromy).</w:t>
      </w:r>
    </w:p>
    <w:p w14:paraId="475D0704" w14:textId="0C6F751B" w:rsidR="00151A29" w:rsidRPr="00151A29" w:rsidRDefault="00151A29" w:rsidP="00151A29">
      <w:proofErr w:type="spellStart"/>
      <w:r w:rsidRPr="00151A29">
        <w:t>Arboristický</w:t>
      </w:r>
      <w:proofErr w:type="spellEnd"/>
      <w:r w:rsidRPr="00151A29">
        <w:t xml:space="preserve"> </w:t>
      </w:r>
      <w:proofErr w:type="spellStart"/>
      <w:r w:rsidRPr="00151A29">
        <w:t>orez</w:t>
      </w:r>
      <w:proofErr w:type="spellEnd"/>
      <w:r w:rsidRPr="00151A29">
        <w:t xml:space="preserve">  dotknutého stromu sa realizoval v roku 2018. Správca zelene na pravidelnej báze monitoruje všetku zeleň v meste.</w:t>
      </w:r>
      <w:r w:rsidR="00F07FE4">
        <w:t xml:space="preserve"> </w:t>
      </w:r>
      <w:r w:rsidRPr="00151A29">
        <w:t xml:space="preserve">Dáva návrhy na rozhodnutie o výrube, resp. </w:t>
      </w:r>
      <w:proofErr w:type="spellStart"/>
      <w:r w:rsidRPr="00151A29">
        <w:t>orezy</w:t>
      </w:r>
      <w:proofErr w:type="spellEnd"/>
      <w:r w:rsidRPr="00151A29">
        <w:t xml:space="preserve"> a potom ich realizuje. Uvedená lipa nevykazovala žiadne znaky, ktorý by indikovali nevyhnutnosť ďalšie</w:t>
      </w:r>
      <w:r w:rsidR="00F07FE4">
        <w:t>ho</w:t>
      </w:r>
      <w:r w:rsidRPr="00151A29">
        <w:t xml:space="preserve"> </w:t>
      </w:r>
      <w:proofErr w:type="spellStart"/>
      <w:r w:rsidRPr="00151A29">
        <w:t>orezu</w:t>
      </w:r>
      <w:proofErr w:type="spellEnd"/>
      <w:r w:rsidRPr="00151A29">
        <w:t>.</w:t>
      </w:r>
    </w:p>
    <w:p w14:paraId="56E30DF3" w14:textId="77777777" w:rsidR="00151A29" w:rsidRPr="00151A29" w:rsidRDefault="00151A29" w:rsidP="00151A29"/>
    <w:p w14:paraId="5B1AEC61" w14:textId="77777777" w:rsidR="005C48C7" w:rsidRDefault="005C48C7"/>
    <w:sectPr w:rsidR="005C4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18BA0E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num w:numId="1" w16cid:durableId="20506936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A29"/>
    <w:rsid w:val="00021420"/>
    <w:rsid w:val="00151A29"/>
    <w:rsid w:val="005B4B94"/>
    <w:rsid w:val="005C48C7"/>
    <w:rsid w:val="00BF5540"/>
    <w:rsid w:val="00C44EB8"/>
    <w:rsid w:val="00CE4CA0"/>
    <w:rsid w:val="00D14326"/>
    <w:rsid w:val="00DF2799"/>
    <w:rsid w:val="00E86F66"/>
    <w:rsid w:val="00F03DE4"/>
    <w:rsid w:val="00F0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11365"/>
  <w15:chartTrackingRefBased/>
  <w15:docId w15:val="{C1ABAC24-6153-47A8-A93B-C833E47D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51A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51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51A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51A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51A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51A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51A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51A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51A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51A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51A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51A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51A2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51A2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51A2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51A2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51A2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51A2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51A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51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51A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51A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51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51A2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51A2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51A29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51A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51A29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51A29"/>
    <w:rPr>
      <w:b/>
      <w:bCs/>
      <w:smallCaps/>
      <w:color w:val="2F5496" w:themeColor="accent1" w:themeShade="BF"/>
      <w:spacing w:val="5"/>
    </w:rPr>
  </w:style>
  <w:style w:type="paragraph" w:styleId="slovanzoznam2">
    <w:name w:val="List Number 2"/>
    <w:basedOn w:val="Normlny"/>
    <w:uiPriority w:val="99"/>
    <w:semiHidden/>
    <w:unhideWhenUsed/>
    <w:rsid w:val="00151A29"/>
    <w:pPr>
      <w:numPr>
        <w:numId w:val="1"/>
      </w:numPr>
      <w:tabs>
        <w:tab w:val="clear" w:pos="643"/>
      </w:tabs>
      <w:spacing w:line="252" w:lineRule="auto"/>
      <w:ind w:left="0" w:firstLine="0"/>
      <w:contextualSpacing/>
    </w:pPr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Ságová Erika</dc:creator>
  <cp:keywords/>
  <dc:description/>
  <cp:lastModifiedBy>Ságová Erika</cp:lastModifiedBy>
  <cp:revision>1</cp:revision>
  <dcterms:created xsi:type="dcterms:W3CDTF">2026-02-02T11:45:00Z</dcterms:created>
  <dcterms:modified xsi:type="dcterms:W3CDTF">2026-02-02T12:05:00Z</dcterms:modified>
</cp:coreProperties>
</file>