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3A4F" w14:textId="77777777" w:rsidR="003B3AE1" w:rsidRPr="005577C7" w:rsidRDefault="005C5BF1" w:rsidP="00B07E88">
      <w:pPr>
        <w:jc w:val="both"/>
        <w:outlineLvl w:val="0"/>
        <w:rPr>
          <w:rFonts w:ascii="Calibri" w:hAnsi="Calibri" w:cstheme="minorHAnsi"/>
          <w:b/>
          <w:bCs/>
          <w:color w:val="000000"/>
          <w:kern w:val="36"/>
          <w:sz w:val="22"/>
          <w:szCs w:val="22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noProof/>
          <w:szCs w:val="19"/>
          <w:u w:val="single"/>
          <w:lang w:eastAsia="sk-SK"/>
        </w:rPr>
        <w:drawing>
          <wp:anchor distT="0" distB="0" distL="114300" distR="114300" simplePos="0" relativeHeight="251663360" behindDoc="1" locked="0" layoutInCell="1" allowOverlap="1" wp14:anchorId="659946A3" wp14:editId="4437CCBB">
            <wp:simplePos x="0" y="0"/>
            <wp:positionH relativeFrom="page">
              <wp:align>center</wp:align>
            </wp:positionH>
            <wp:positionV relativeFrom="topMargin">
              <wp:posOffset>720090</wp:posOffset>
            </wp:positionV>
            <wp:extent cx="6552000" cy="1386000"/>
            <wp:effectExtent l="0" t="0" r="0" b="0"/>
            <wp:wrapTight wrapText="bothSides">
              <wp:wrapPolygon edited="0">
                <wp:start x="0" y="0"/>
                <wp:lineTo x="0" y="21382"/>
                <wp:lineTo x="21541" y="21382"/>
                <wp:lineTo x="21541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ocne logo 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6C95B" w14:textId="77777777" w:rsidR="005577C7" w:rsidRDefault="005577C7" w:rsidP="00B07E88">
      <w:pPr>
        <w:jc w:val="both"/>
        <w:rPr>
          <w:rFonts w:ascii="Calibri" w:hAnsi="Calibri" w:cstheme="majorHAnsi"/>
          <w:b/>
          <w:sz w:val="36"/>
          <w:szCs w:val="36"/>
        </w:rPr>
      </w:pPr>
    </w:p>
    <w:p w14:paraId="4EA78E09" w14:textId="77777777" w:rsidR="005577C7" w:rsidRDefault="005577C7" w:rsidP="00B07E88">
      <w:pPr>
        <w:jc w:val="both"/>
        <w:rPr>
          <w:rFonts w:ascii="Calibri" w:hAnsi="Calibri" w:cstheme="majorHAnsi"/>
          <w:b/>
          <w:sz w:val="36"/>
          <w:szCs w:val="36"/>
        </w:rPr>
      </w:pPr>
    </w:p>
    <w:p w14:paraId="0D00D15B" w14:textId="77777777" w:rsidR="005577C7" w:rsidRDefault="005577C7" w:rsidP="00B07E88">
      <w:pPr>
        <w:jc w:val="center"/>
        <w:rPr>
          <w:rFonts w:ascii="Calibri" w:hAnsi="Calibri" w:cstheme="majorHAnsi"/>
          <w:b/>
          <w:sz w:val="36"/>
          <w:szCs w:val="36"/>
        </w:rPr>
      </w:pPr>
    </w:p>
    <w:p w14:paraId="736C3A9D" w14:textId="77777777" w:rsidR="003B3AE1" w:rsidRPr="005577C7" w:rsidRDefault="005577C7" w:rsidP="00B07E88">
      <w:pPr>
        <w:jc w:val="center"/>
        <w:rPr>
          <w:rFonts w:ascii="Calibri" w:hAnsi="Calibri" w:cstheme="majorHAnsi"/>
          <w:b/>
          <w:sz w:val="36"/>
          <w:szCs w:val="36"/>
        </w:rPr>
      </w:pPr>
      <w:r w:rsidRPr="005577C7">
        <w:rPr>
          <w:rFonts w:ascii="Calibri" w:hAnsi="Calibri" w:cstheme="majorHAnsi"/>
          <w:b/>
          <w:sz w:val="36"/>
          <w:szCs w:val="36"/>
        </w:rPr>
        <w:t xml:space="preserve">Ministerstvo kultúry </w:t>
      </w:r>
      <w:r w:rsidR="001869B9" w:rsidRPr="005577C7">
        <w:rPr>
          <w:rFonts w:ascii="Calibri" w:hAnsi="Calibri" w:cstheme="majorHAnsi"/>
          <w:b/>
          <w:sz w:val="36"/>
          <w:szCs w:val="36"/>
        </w:rPr>
        <w:t>S</w:t>
      </w:r>
      <w:r w:rsidR="001869B9">
        <w:rPr>
          <w:rFonts w:ascii="Calibri" w:hAnsi="Calibri" w:cstheme="majorHAnsi"/>
          <w:b/>
          <w:sz w:val="36"/>
          <w:szCs w:val="36"/>
        </w:rPr>
        <w:t>lovenskej republiky</w:t>
      </w:r>
    </w:p>
    <w:p w14:paraId="1A119FD5" w14:textId="77777777" w:rsidR="001869B9" w:rsidRPr="0032304D" w:rsidRDefault="003B3AE1" w:rsidP="00B07E88">
      <w:pPr>
        <w:jc w:val="center"/>
        <w:rPr>
          <w:rFonts w:ascii="Calibri" w:hAnsi="Calibri" w:cs="Arial"/>
          <w:b/>
          <w:sz w:val="28"/>
          <w:szCs w:val="28"/>
        </w:rPr>
      </w:pPr>
      <w:r w:rsidRPr="0032304D">
        <w:rPr>
          <w:rFonts w:ascii="Calibri" w:hAnsi="Calibri" w:cs="Arial"/>
          <w:b/>
          <w:sz w:val="28"/>
          <w:szCs w:val="28"/>
        </w:rPr>
        <w:t xml:space="preserve">ako </w:t>
      </w:r>
      <w:r w:rsidR="005577C7" w:rsidRPr="0032304D">
        <w:rPr>
          <w:rFonts w:ascii="Calibri" w:hAnsi="Calibri" w:cs="Arial"/>
          <w:b/>
          <w:sz w:val="28"/>
          <w:szCs w:val="28"/>
        </w:rPr>
        <w:t>Sprostredkovateľský</w:t>
      </w:r>
      <w:r w:rsidRPr="0032304D">
        <w:rPr>
          <w:rFonts w:ascii="Calibri" w:hAnsi="Calibri" w:cs="Arial"/>
          <w:b/>
          <w:sz w:val="28"/>
          <w:szCs w:val="28"/>
        </w:rPr>
        <w:t xml:space="preserve"> orgán</w:t>
      </w:r>
    </w:p>
    <w:p w14:paraId="312D7F87" w14:textId="77777777" w:rsidR="003B3AE1" w:rsidRPr="0032304D" w:rsidRDefault="003B3AE1" w:rsidP="00B07E88">
      <w:pPr>
        <w:jc w:val="center"/>
        <w:rPr>
          <w:rFonts w:ascii="Calibri" w:hAnsi="Calibri" w:cs="Arial"/>
          <w:b/>
          <w:sz w:val="28"/>
          <w:szCs w:val="28"/>
        </w:rPr>
      </w:pPr>
      <w:r w:rsidRPr="0032304D">
        <w:rPr>
          <w:rFonts w:ascii="Calibri" w:hAnsi="Calibri" w:cs="Arial"/>
          <w:b/>
          <w:sz w:val="28"/>
          <w:szCs w:val="28"/>
        </w:rPr>
        <w:t>pre</w:t>
      </w:r>
      <w:r w:rsidR="004526E7" w:rsidRPr="0032304D">
        <w:rPr>
          <w:rFonts w:ascii="Calibri" w:hAnsi="Calibri" w:cs="Arial"/>
          <w:b/>
          <w:sz w:val="28"/>
          <w:szCs w:val="28"/>
        </w:rPr>
        <w:t xml:space="preserve"> </w:t>
      </w:r>
      <w:r w:rsidR="005577C7" w:rsidRPr="0032304D">
        <w:rPr>
          <w:rFonts w:ascii="Calibri" w:hAnsi="Calibri" w:cs="Arial"/>
          <w:b/>
          <w:sz w:val="28"/>
          <w:szCs w:val="28"/>
        </w:rPr>
        <w:t xml:space="preserve">Prioritnú os 3: Mobilizácia kreatívneho potenciálu </w:t>
      </w:r>
      <w:r w:rsidR="00686A86" w:rsidRPr="0032304D">
        <w:rPr>
          <w:rFonts w:ascii="Calibri" w:hAnsi="Calibri" w:cs="Arial"/>
          <w:b/>
          <w:sz w:val="28"/>
          <w:szCs w:val="28"/>
        </w:rPr>
        <w:t>v regiónoch</w:t>
      </w:r>
    </w:p>
    <w:p w14:paraId="39822D05" w14:textId="77777777" w:rsidR="003B3AE1" w:rsidRDefault="003B3AE1" w:rsidP="00B07E88">
      <w:pPr>
        <w:pStyle w:val="Hlavika"/>
        <w:jc w:val="both"/>
        <w:rPr>
          <w:rFonts w:ascii="Calibri" w:hAnsi="Calibri" w:cstheme="majorHAnsi"/>
          <w:sz w:val="22"/>
          <w:szCs w:val="22"/>
        </w:rPr>
      </w:pPr>
    </w:p>
    <w:p w14:paraId="5205DD86" w14:textId="77777777" w:rsidR="005577C7" w:rsidRDefault="005577C7" w:rsidP="00B07E88">
      <w:pPr>
        <w:pStyle w:val="Hlavika"/>
        <w:jc w:val="both"/>
        <w:rPr>
          <w:rFonts w:ascii="Calibri" w:hAnsi="Calibri" w:cstheme="majorHAnsi"/>
          <w:sz w:val="22"/>
          <w:szCs w:val="22"/>
        </w:rPr>
      </w:pPr>
    </w:p>
    <w:p w14:paraId="46104D2C" w14:textId="77777777" w:rsidR="005577C7" w:rsidRDefault="005577C7" w:rsidP="00B07E88">
      <w:pPr>
        <w:pStyle w:val="Hlavika"/>
        <w:jc w:val="both"/>
        <w:rPr>
          <w:rFonts w:ascii="Calibri" w:hAnsi="Calibri" w:cstheme="majorHAnsi"/>
          <w:sz w:val="22"/>
          <w:szCs w:val="22"/>
        </w:rPr>
      </w:pPr>
    </w:p>
    <w:p w14:paraId="7A6D759C" w14:textId="77777777" w:rsidR="005577C7" w:rsidRDefault="005577C7" w:rsidP="00B07E88">
      <w:pPr>
        <w:pStyle w:val="Hlavika"/>
        <w:jc w:val="both"/>
        <w:rPr>
          <w:rFonts w:ascii="Calibri" w:hAnsi="Calibri" w:cstheme="majorHAnsi"/>
          <w:sz w:val="22"/>
          <w:szCs w:val="22"/>
        </w:rPr>
      </w:pPr>
    </w:p>
    <w:p w14:paraId="17A3C3F3" w14:textId="011B4E22" w:rsidR="003B3AE1" w:rsidRPr="005577C7" w:rsidRDefault="00C9617D" w:rsidP="00914ECC">
      <w:pPr>
        <w:pStyle w:val="Hlavika"/>
        <w:jc w:val="both"/>
        <w:rPr>
          <w:rFonts w:ascii="Calibri" w:hAnsi="Calibri" w:cstheme="majorHAnsi"/>
          <w:sz w:val="24"/>
        </w:rPr>
      </w:pPr>
      <w:r w:rsidRPr="00E837EB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>v</w:t>
      </w:r>
      <w:r w:rsidR="000C0B73" w:rsidRPr="00E837EB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yhlasuje výzvu č. </w:t>
      </w:r>
      <w:r w:rsidR="00E837EB" w:rsidRPr="00E837EB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>1</w:t>
      </w:r>
      <w:r w:rsidR="000C0B73" w:rsidRPr="00E837EB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 na </w:t>
      </w:r>
      <w:r w:rsidR="00DB03DE" w:rsidRPr="005577C7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>výber</w:t>
      </w:r>
      <w:r w:rsidR="00F62959" w:rsidRPr="005577C7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 </w:t>
      </w:r>
      <w:r w:rsidR="008A4B73" w:rsidRPr="005577C7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>odborných</w:t>
      </w:r>
      <w:r w:rsidR="00F62959" w:rsidRPr="005577C7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 hodnotiteľov</w:t>
      </w:r>
      <w:r w:rsidR="003B3AE1" w:rsidRPr="005577C7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 žiadostí o nenávratný finančný príspevok</w:t>
      </w:r>
      <w:r w:rsidR="00D62AA9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 na centralizovanú podporu</w:t>
      </w:r>
      <w:r w:rsidR="001869B9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 </w:t>
      </w:r>
      <w:r w:rsidR="0017755B">
        <w:rPr>
          <w:rFonts w:ascii="Calibri" w:hAnsi="Calibri" w:cstheme="majorHAnsi"/>
          <w:b/>
          <w:bCs/>
          <w:color w:val="000000"/>
          <w:kern w:val="36"/>
          <w:sz w:val="24"/>
          <w:lang w:eastAsia="sk-SK"/>
        </w:rPr>
        <w:t xml:space="preserve">- </w:t>
      </w:r>
      <w:r w:rsidR="00E837EB" w:rsidRPr="00E837EB">
        <w:rPr>
          <w:rFonts w:ascii="Calibri" w:hAnsi="Calibri" w:cstheme="majorHAnsi"/>
          <w:kern w:val="36"/>
          <w:sz w:val="24"/>
          <w:lang w:eastAsia="sk-SK"/>
        </w:rPr>
        <w:t>Výzva na zakladanie kreatívnych centier a podporu dopytu po kreatívnej tvorbe (</w:t>
      </w:r>
      <w:proofErr w:type="spellStart"/>
      <w:r w:rsidR="00E837EB" w:rsidRPr="00E837EB">
        <w:rPr>
          <w:rFonts w:ascii="Calibri" w:hAnsi="Calibri" w:cstheme="majorHAnsi"/>
          <w:kern w:val="36"/>
          <w:sz w:val="24"/>
          <w:lang w:eastAsia="sk-SK"/>
        </w:rPr>
        <w:t>emerging</w:t>
      </w:r>
      <w:proofErr w:type="spellEnd"/>
      <w:r w:rsidR="00E837EB" w:rsidRPr="00E837EB">
        <w:rPr>
          <w:rFonts w:ascii="Calibri" w:hAnsi="Calibri" w:cstheme="majorHAnsi"/>
          <w:kern w:val="36"/>
          <w:sz w:val="24"/>
          <w:lang w:eastAsia="sk-SK"/>
        </w:rPr>
        <w:t xml:space="preserve">  </w:t>
      </w:r>
      <w:proofErr w:type="spellStart"/>
      <w:r w:rsidR="00E837EB" w:rsidRPr="00E837EB">
        <w:rPr>
          <w:rFonts w:ascii="Calibri" w:hAnsi="Calibri" w:cstheme="majorHAnsi"/>
          <w:kern w:val="36"/>
          <w:sz w:val="24"/>
          <w:lang w:eastAsia="sk-SK"/>
        </w:rPr>
        <w:t>talents</w:t>
      </w:r>
      <w:proofErr w:type="spellEnd"/>
      <w:r w:rsidR="00E837EB" w:rsidRPr="00E837EB">
        <w:rPr>
          <w:rFonts w:ascii="Calibri" w:hAnsi="Calibri" w:cstheme="majorHAnsi"/>
          <w:kern w:val="36"/>
          <w:sz w:val="24"/>
          <w:lang w:eastAsia="sk-SK"/>
        </w:rPr>
        <w:t>)</w:t>
      </w:r>
      <w:r w:rsidR="00AE4A98">
        <w:rPr>
          <w:rFonts w:ascii="Calibri" w:hAnsi="Calibri" w:cstheme="majorHAnsi"/>
          <w:kern w:val="36"/>
          <w:sz w:val="24"/>
          <w:lang w:eastAsia="sk-SK"/>
        </w:rPr>
        <w:t xml:space="preserve"> </w:t>
      </w:r>
      <w:r w:rsidR="003B3AE1" w:rsidRPr="005577C7">
        <w:rPr>
          <w:rFonts w:ascii="Calibri" w:hAnsi="Calibri" w:cstheme="majorHAnsi"/>
          <w:sz w:val="24"/>
        </w:rPr>
        <w:t xml:space="preserve">z Európskeho </w:t>
      </w:r>
      <w:r w:rsidR="007E63A7" w:rsidRPr="005577C7">
        <w:rPr>
          <w:rFonts w:ascii="Calibri" w:hAnsi="Calibri" w:cstheme="majorHAnsi"/>
          <w:sz w:val="24"/>
        </w:rPr>
        <w:t>fondu regionálneho rozvoja</w:t>
      </w:r>
      <w:r w:rsidR="003B3AE1" w:rsidRPr="005577C7">
        <w:rPr>
          <w:rFonts w:ascii="Calibri" w:hAnsi="Calibri" w:cstheme="majorHAnsi"/>
          <w:sz w:val="24"/>
        </w:rPr>
        <w:t xml:space="preserve"> </w:t>
      </w:r>
      <w:r w:rsidR="002D4C50" w:rsidRPr="005577C7">
        <w:rPr>
          <w:rFonts w:ascii="Calibri" w:hAnsi="Calibri" w:cstheme="majorHAnsi"/>
          <w:sz w:val="24"/>
        </w:rPr>
        <w:t>pre:</w:t>
      </w:r>
    </w:p>
    <w:p w14:paraId="00A106AA" w14:textId="77777777" w:rsidR="003B3AE1" w:rsidRPr="005577C7" w:rsidRDefault="003B3AE1" w:rsidP="00B07E88">
      <w:pPr>
        <w:jc w:val="both"/>
        <w:rPr>
          <w:rFonts w:ascii="Calibri" w:hAnsi="Calibri" w:cs="Arial"/>
          <w:b/>
          <w:sz w:val="22"/>
          <w:szCs w:val="22"/>
        </w:rPr>
      </w:pPr>
    </w:p>
    <w:p w14:paraId="3C8962E0" w14:textId="77777777" w:rsidR="004526E7" w:rsidRDefault="004526E7" w:rsidP="00B07E88">
      <w:pPr>
        <w:jc w:val="both"/>
        <w:rPr>
          <w:rFonts w:ascii="Calibri" w:hAnsi="Calibri" w:cs="Arial"/>
          <w:b/>
          <w:sz w:val="22"/>
          <w:szCs w:val="22"/>
        </w:rPr>
      </w:pPr>
    </w:p>
    <w:p w14:paraId="7DA31146" w14:textId="77777777" w:rsidR="005577C7" w:rsidRDefault="005577C7" w:rsidP="00B07E88">
      <w:pPr>
        <w:jc w:val="both"/>
        <w:rPr>
          <w:rFonts w:ascii="Calibri" w:hAnsi="Calibri" w:cs="Arial"/>
          <w:b/>
          <w:sz w:val="22"/>
          <w:szCs w:val="22"/>
        </w:rPr>
      </w:pPr>
    </w:p>
    <w:p w14:paraId="73DAB74B" w14:textId="77777777" w:rsidR="002D4C50" w:rsidRPr="005577C7" w:rsidRDefault="002D4C50" w:rsidP="00B07E88">
      <w:pPr>
        <w:pStyle w:val="Odsekzoznamu"/>
        <w:tabs>
          <w:tab w:val="left" w:pos="1985"/>
        </w:tabs>
        <w:spacing w:before="120" w:after="120"/>
        <w:ind w:left="0"/>
        <w:contextualSpacing w:val="0"/>
        <w:jc w:val="both"/>
        <w:rPr>
          <w:rFonts w:ascii="Calibri" w:hAnsi="Calibri" w:cs="Arial"/>
          <w:b/>
          <w:sz w:val="22"/>
          <w:szCs w:val="22"/>
        </w:rPr>
      </w:pPr>
      <w:r w:rsidRPr="005577C7">
        <w:rPr>
          <w:rFonts w:ascii="Calibri" w:hAnsi="Calibri" w:cs="Arial"/>
          <w:b/>
          <w:sz w:val="22"/>
          <w:szCs w:val="22"/>
        </w:rPr>
        <w:t>P</w:t>
      </w:r>
      <w:r w:rsidR="003B3AE1" w:rsidRPr="005577C7">
        <w:rPr>
          <w:rFonts w:ascii="Calibri" w:hAnsi="Calibri" w:cs="Arial"/>
          <w:b/>
          <w:sz w:val="22"/>
          <w:szCs w:val="22"/>
        </w:rPr>
        <w:t xml:space="preserve">rioritnú os </w:t>
      </w:r>
      <w:r w:rsidR="005577C7">
        <w:rPr>
          <w:rFonts w:ascii="Calibri" w:hAnsi="Calibri" w:cs="Arial"/>
          <w:b/>
          <w:sz w:val="22"/>
          <w:szCs w:val="22"/>
        </w:rPr>
        <w:t>3</w:t>
      </w:r>
      <w:r w:rsidR="00BD5AB2" w:rsidRPr="005577C7">
        <w:rPr>
          <w:rFonts w:ascii="Calibri" w:hAnsi="Calibri" w:cs="Arial"/>
          <w:b/>
          <w:sz w:val="22"/>
          <w:szCs w:val="22"/>
        </w:rPr>
        <w:t>:</w:t>
      </w:r>
      <w:r w:rsidR="001E3EDB" w:rsidRPr="005577C7">
        <w:rPr>
          <w:rFonts w:ascii="Calibri" w:hAnsi="Calibri" w:cs="Arial"/>
          <w:b/>
          <w:sz w:val="22"/>
          <w:szCs w:val="22"/>
        </w:rPr>
        <w:t xml:space="preserve"> </w:t>
      </w:r>
      <w:r w:rsidR="005577C7">
        <w:rPr>
          <w:rFonts w:ascii="Calibri" w:hAnsi="Calibri" w:cs="Arial"/>
          <w:b/>
          <w:sz w:val="22"/>
          <w:szCs w:val="22"/>
        </w:rPr>
        <w:tab/>
        <w:t>Mobilizácia kreatívneho potenciálu v regiónoch</w:t>
      </w:r>
    </w:p>
    <w:p w14:paraId="28B6A4AB" w14:textId="77777777" w:rsidR="00DD650B" w:rsidRDefault="00BD5AB2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z w:val="22"/>
          <w:szCs w:val="22"/>
        </w:rPr>
      </w:pPr>
      <w:r w:rsidRPr="005577C7">
        <w:rPr>
          <w:rFonts w:ascii="Calibri" w:hAnsi="Calibri" w:cs="Arial"/>
          <w:b/>
          <w:sz w:val="22"/>
          <w:szCs w:val="22"/>
        </w:rPr>
        <w:t xml:space="preserve">Špecifický cieľ </w:t>
      </w:r>
      <w:r w:rsidR="005577C7">
        <w:rPr>
          <w:rFonts w:ascii="Calibri" w:hAnsi="Calibri" w:cs="Arial"/>
          <w:b/>
          <w:sz w:val="22"/>
          <w:szCs w:val="22"/>
        </w:rPr>
        <w:t>3.1</w:t>
      </w:r>
      <w:r w:rsidRPr="005577C7">
        <w:rPr>
          <w:rFonts w:ascii="Calibri" w:hAnsi="Calibri" w:cs="Arial"/>
          <w:b/>
          <w:sz w:val="22"/>
          <w:szCs w:val="22"/>
        </w:rPr>
        <w:t>:</w:t>
      </w:r>
      <w:r w:rsidR="005577C7">
        <w:rPr>
          <w:rFonts w:ascii="Calibri" w:hAnsi="Calibri" w:cs="Arial"/>
          <w:b/>
          <w:sz w:val="22"/>
          <w:szCs w:val="22"/>
        </w:rPr>
        <w:tab/>
      </w:r>
      <w:r w:rsidR="005577C7" w:rsidRPr="005577C7">
        <w:rPr>
          <w:rFonts w:ascii="Calibri" w:hAnsi="Calibri" w:cs="Arial"/>
          <w:b/>
          <w:sz w:val="22"/>
          <w:szCs w:val="22"/>
        </w:rPr>
        <w:t>Stimulovanie podpory udržateľnej zamestnanosti a tvorby pracovných miest v kultúrnom a kreatívnom priemysle prostredníctvom vytvorenia priaznivého prostredia pre rozvoj kreatívneho talentu</w:t>
      </w:r>
      <w:r w:rsidR="00E62FBD">
        <w:rPr>
          <w:rFonts w:ascii="Calibri" w:hAnsi="Calibri" w:cs="Arial"/>
          <w:b/>
          <w:sz w:val="22"/>
          <w:szCs w:val="22"/>
        </w:rPr>
        <w:t xml:space="preserve"> a </w:t>
      </w:r>
      <w:r w:rsidR="005577C7" w:rsidRPr="005577C7">
        <w:rPr>
          <w:rFonts w:ascii="Calibri" w:hAnsi="Calibri" w:cs="Arial"/>
          <w:b/>
          <w:sz w:val="22"/>
          <w:szCs w:val="22"/>
        </w:rPr>
        <w:t>netechnologických inovácií</w:t>
      </w:r>
    </w:p>
    <w:p w14:paraId="01D807AC" w14:textId="77777777" w:rsidR="00587C56" w:rsidRDefault="00587C56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z w:val="22"/>
          <w:szCs w:val="22"/>
        </w:rPr>
      </w:pPr>
    </w:p>
    <w:p w14:paraId="57AAF2E7" w14:textId="77777777" w:rsidR="00587C56" w:rsidRDefault="00587C56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z w:val="22"/>
          <w:szCs w:val="22"/>
        </w:rPr>
      </w:pPr>
    </w:p>
    <w:p w14:paraId="54356235" w14:textId="77777777" w:rsidR="00587C56" w:rsidRDefault="00587C56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z w:val="22"/>
          <w:szCs w:val="22"/>
        </w:rPr>
      </w:pPr>
    </w:p>
    <w:p w14:paraId="1F057761" w14:textId="77777777" w:rsidR="00357907" w:rsidRDefault="00357907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trike/>
          <w:sz w:val="22"/>
          <w:szCs w:val="22"/>
        </w:rPr>
      </w:pPr>
    </w:p>
    <w:p w14:paraId="2FC17BD6" w14:textId="77777777" w:rsidR="00587C56" w:rsidRPr="00357907" w:rsidRDefault="00587C56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z w:val="22"/>
          <w:szCs w:val="22"/>
        </w:rPr>
      </w:pPr>
      <w:r w:rsidRPr="00357907">
        <w:rPr>
          <w:rFonts w:ascii="Calibri" w:hAnsi="Calibri" w:cs="Arial"/>
          <w:b/>
          <w:sz w:val="22"/>
          <w:szCs w:val="22"/>
        </w:rPr>
        <w:t xml:space="preserve">Dátum vyhlásenia výzvy: </w:t>
      </w:r>
    </w:p>
    <w:p w14:paraId="2CB8920A" w14:textId="77777777" w:rsidR="00587C56" w:rsidRPr="005577C7" w:rsidRDefault="00587C56" w:rsidP="00B07E88">
      <w:pPr>
        <w:pStyle w:val="Odsekzoznamu"/>
        <w:tabs>
          <w:tab w:val="left" w:pos="1985"/>
        </w:tabs>
        <w:spacing w:before="120" w:after="120"/>
        <w:ind w:left="1985" w:hanging="1985"/>
        <w:contextualSpacing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Dátum uzavretia výzvy: </w:t>
      </w:r>
      <w:r w:rsidR="00820FAA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>otvorená</w:t>
      </w:r>
    </w:p>
    <w:p w14:paraId="3FC7668B" w14:textId="77777777" w:rsidR="00BD5AB2" w:rsidRPr="005577C7" w:rsidRDefault="00BD5AB2" w:rsidP="00B07E88">
      <w:pPr>
        <w:pStyle w:val="Odsekzoznamu"/>
        <w:spacing w:before="120" w:after="120"/>
        <w:ind w:left="360"/>
        <w:contextualSpacing w:val="0"/>
        <w:jc w:val="both"/>
        <w:rPr>
          <w:rFonts w:ascii="Calibri" w:hAnsi="Calibri" w:cs="Arial"/>
          <w:b/>
          <w:sz w:val="22"/>
          <w:szCs w:val="22"/>
        </w:rPr>
      </w:pPr>
    </w:p>
    <w:p w14:paraId="5FB5C553" w14:textId="77777777" w:rsidR="005577C7" w:rsidRDefault="005577C7" w:rsidP="00B07E88">
      <w:pPr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  <w:r>
        <w:rPr>
          <w:rFonts w:ascii="Calibri" w:hAnsi="Calibri" w:cstheme="minorHAnsi"/>
          <w:b/>
          <w:bCs/>
          <w:sz w:val="22"/>
          <w:szCs w:val="22"/>
          <w:lang w:eastAsia="sk-SK"/>
        </w:rPr>
        <w:br w:type="page"/>
      </w:r>
    </w:p>
    <w:p w14:paraId="5B5FF165" w14:textId="77777777" w:rsidR="00854C81" w:rsidRPr="00C9617D" w:rsidRDefault="00854C81" w:rsidP="00B07E88">
      <w:pPr>
        <w:spacing w:before="360" w:after="120"/>
        <w:jc w:val="both"/>
        <w:rPr>
          <w:rFonts w:ascii="Calibri" w:hAnsi="Calibri" w:cstheme="minorHAnsi"/>
          <w:sz w:val="24"/>
          <w:lang w:eastAsia="sk-SK"/>
        </w:rPr>
      </w:pPr>
      <w:r w:rsidRPr="00C9617D">
        <w:rPr>
          <w:rFonts w:ascii="Calibri" w:hAnsi="Calibri" w:cstheme="minorHAnsi"/>
          <w:b/>
          <w:bCs/>
          <w:sz w:val="24"/>
          <w:lang w:eastAsia="sk-SK"/>
        </w:rPr>
        <w:lastRenderedPageBreak/>
        <w:t>Všeobecné informácie</w:t>
      </w:r>
    </w:p>
    <w:p w14:paraId="0ABC8D48" w14:textId="77777777" w:rsidR="00686A86" w:rsidRDefault="00854C81" w:rsidP="00B07E88">
      <w:pPr>
        <w:jc w:val="both"/>
      </w:pP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Projekty, ktoré žiadatelia </w:t>
      </w:r>
      <w:r w:rsidR="00390903" w:rsidRPr="005577C7">
        <w:rPr>
          <w:rFonts w:ascii="Calibri" w:hAnsi="Calibri" w:cstheme="minorHAnsi"/>
          <w:sz w:val="22"/>
          <w:szCs w:val="22"/>
          <w:lang w:eastAsia="sk-SK"/>
        </w:rPr>
        <w:t xml:space="preserve">o nenávratný finančný príspevok </w:t>
      </w:r>
      <w:r w:rsidR="001E3EDB" w:rsidRPr="005577C7">
        <w:rPr>
          <w:rFonts w:ascii="Calibri" w:hAnsi="Calibri" w:cstheme="minorHAnsi"/>
          <w:sz w:val="22"/>
          <w:szCs w:val="22"/>
          <w:lang w:eastAsia="sk-SK"/>
        </w:rPr>
        <w:t xml:space="preserve">(NFP) 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predkladajú na </w:t>
      </w:r>
      <w:r w:rsidR="007E63A7" w:rsidRPr="005577C7">
        <w:rPr>
          <w:rFonts w:ascii="Calibri" w:hAnsi="Calibri" w:cstheme="minorHAnsi"/>
          <w:sz w:val="22"/>
          <w:szCs w:val="22"/>
          <w:lang w:eastAsia="sk-SK"/>
        </w:rPr>
        <w:t xml:space="preserve">Sprostredkovateľský orgán </w:t>
      </w:r>
      <w:r w:rsidR="00390903" w:rsidRPr="005577C7">
        <w:rPr>
          <w:rFonts w:ascii="Calibri" w:hAnsi="Calibri" w:cstheme="minorHAnsi"/>
          <w:sz w:val="22"/>
          <w:szCs w:val="22"/>
          <w:lang w:eastAsia="sk-SK"/>
        </w:rPr>
        <w:t xml:space="preserve">pre </w:t>
      </w:r>
      <w:r w:rsidR="007E63A7" w:rsidRPr="005577C7">
        <w:rPr>
          <w:rFonts w:ascii="Calibri" w:hAnsi="Calibri" w:cstheme="minorHAnsi"/>
          <w:sz w:val="22"/>
          <w:szCs w:val="22"/>
          <w:lang w:eastAsia="sk-SK"/>
        </w:rPr>
        <w:t xml:space="preserve">Integrovaný regionálny </w:t>
      </w:r>
      <w:r w:rsidR="00390903" w:rsidRPr="005577C7">
        <w:rPr>
          <w:rFonts w:ascii="Calibri" w:hAnsi="Calibri" w:cstheme="minorHAnsi"/>
          <w:sz w:val="22"/>
          <w:szCs w:val="22"/>
          <w:lang w:eastAsia="sk-SK"/>
        </w:rPr>
        <w:t>operačný program</w:t>
      </w:r>
      <w:r w:rsidR="00676CBE">
        <w:rPr>
          <w:rFonts w:ascii="Calibri" w:hAnsi="Calibri" w:cstheme="minorHAnsi"/>
          <w:sz w:val="22"/>
          <w:szCs w:val="22"/>
          <w:lang w:eastAsia="sk-SK"/>
        </w:rPr>
        <w:t>, Prioritnú os 3</w:t>
      </w:r>
      <w:r w:rsidR="00390903" w:rsidRPr="005577C7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r w:rsidR="001E3EDB" w:rsidRPr="005577C7">
        <w:rPr>
          <w:rFonts w:ascii="Calibri" w:hAnsi="Calibri" w:cstheme="minorHAnsi"/>
          <w:sz w:val="22"/>
          <w:szCs w:val="22"/>
          <w:lang w:eastAsia="sk-SK"/>
        </w:rPr>
        <w:t>(</w:t>
      </w:r>
      <w:r w:rsidR="007E63A7" w:rsidRPr="005577C7">
        <w:rPr>
          <w:rFonts w:ascii="Calibri" w:hAnsi="Calibri" w:cstheme="minorHAnsi"/>
          <w:sz w:val="22"/>
          <w:szCs w:val="22"/>
          <w:lang w:eastAsia="sk-SK"/>
        </w:rPr>
        <w:t>IR</w:t>
      </w:r>
      <w:r w:rsidR="001E3EDB" w:rsidRPr="005577C7">
        <w:rPr>
          <w:rFonts w:ascii="Calibri" w:hAnsi="Calibri" w:cstheme="minorHAnsi"/>
          <w:sz w:val="22"/>
          <w:szCs w:val="22"/>
          <w:lang w:eastAsia="sk-SK"/>
        </w:rPr>
        <w:t>OP</w:t>
      </w:r>
      <w:r w:rsidR="00676CBE">
        <w:rPr>
          <w:rFonts w:ascii="Calibri" w:hAnsi="Calibri" w:cstheme="minorHAnsi"/>
          <w:sz w:val="22"/>
          <w:szCs w:val="22"/>
          <w:lang w:eastAsia="sk-SK"/>
        </w:rPr>
        <w:t xml:space="preserve"> PO3</w:t>
      </w:r>
      <w:r w:rsidR="001E3EDB" w:rsidRPr="005577C7">
        <w:rPr>
          <w:rFonts w:ascii="Calibri" w:hAnsi="Calibri" w:cstheme="minorHAnsi"/>
          <w:sz w:val="22"/>
          <w:szCs w:val="22"/>
          <w:lang w:eastAsia="sk-SK"/>
        </w:rPr>
        <w:t xml:space="preserve">) </w:t>
      </w:r>
      <w:r w:rsidRPr="005577C7">
        <w:rPr>
          <w:rFonts w:ascii="Calibri" w:hAnsi="Calibri" w:cstheme="minorHAnsi"/>
          <w:sz w:val="22"/>
          <w:szCs w:val="22"/>
          <w:lang w:eastAsia="sk-SK"/>
        </w:rPr>
        <w:t>budú hodno</w:t>
      </w:r>
      <w:r w:rsidR="00390903" w:rsidRPr="005577C7">
        <w:rPr>
          <w:rFonts w:ascii="Calibri" w:hAnsi="Calibri" w:cstheme="minorHAnsi"/>
          <w:sz w:val="22"/>
          <w:szCs w:val="22"/>
          <w:lang w:eastAsia="sk-SK"/>
        </w:rPr>
        <w:t xml:space="preserve">tené </w:t>
      </w:r>
      <w:r w:rsidR="008A4B73" w:rsidRPr="005577C7">
        <w:rPr>
          <w:rFonts w:ascii="Calibri" w:hAnsi="Calibri" w:cstheme="minorHAnsi"/>
          <w:sz w:val="22"/>
          <w:szCs w:val="22"/>
          <w:lang w:eastAsia="sk-SK"/>
        </w:rPr>
        <w:t xml:space="preserve">odbornými 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hodnotiteľmi z databázy hodnotiteľov. </w:t>
      </w:r>
      <w:r w:rsidR="00BC5B8C" w:rsidRPr="005577C7">
        <w:rPr>
          <w:rFonts w:ascii="Calibri" w:hAnsi="Calibri" w:cstheme="minorHAnsi"/>
          <w:sz w:val="22"/>
          <w:szCs w:val="22"/>
          <w:lang w:eastAsia="sk-SK"/>
        </w:rPr>
        <w:t xml:space="preserve">Hodnotitelia sú vyberaní transparentným spôsobom s prihliadnutím na dodržiavanie princípu zamedzenia konfliktu záujmov, princípu nestrannosti a nezávislosti. </w:t>
      </w:r>
      <w:r w:rsidR="008A4B73" w:rsidRPr="005577C7">
        <w:rPr>
          <w:rFonts w:ascii="Calibri" w:hAnsi="Calibri" w:cstheme="minorHAnsi"/>
          <w:sz w:val="22"/>
          <w:szCs w:val="22"/>
          <w:lang w:eastAsia="sk-SK"/>
        </w:rPr>
        <w:t>Viac informácií o</w:t>
      </w:r>
      <w:r w:rsidR="001E3EDB" w:rsidRPr="005577C7">
        <w:rPr>
          <w:rFonts w:ascii="Calibri" w:hAnsi="Calibri" w:cstheme="minorHAnsi"/>
          <w:sz w:val="22"/>
          <w:szCs w:val="22"/>
          <w:lang w:eastAsia="sk-SK"/>
        </w:rPr>
        <w:t> </w:t>
      </w:r>
      <w:r w:rsidR="00DF3154" w:rsidRPr="005577C7">
        <w:rPr>
          <w:rFonts w:ascii="Calibri" w:hAnsi="Calibri" w:cstheme="minorHAnsi"/>
          <w:sz w:val="22"/>
          <w:szCs w:val="22"/>
          <w:lang w:eastAsia="sk-SK"/>
        </w:rPr>
        <w:t>IR</w:t>
      </w:r>
      <w:r w:rsidR="001E3EDB" w:rsidRPr="005577C7">
        <w:rPr>
          <w:rFonts w:ascii="Calibri" w:hAnsi="Calibri" w:cstheme="minorHAnsi"/>
          <w:sz w:val="22"/>
          <w:szCs w:val="22"/>
          <w:lang w:eastAsia="sk-SK"/>
        </w:rPr>
        <w:t xml:space="preserve">OP </w:t>
      </w:r>
      <w:r w:rsidR="00A71511" w:rsidRPr="005577C7">
        <w:rPr>
          <w:rFonts w:ascii="Calibri" w:hAnsi="Calibri" w:cstheme="minorHAnsi"/>
          <w:sz w:val="22"/>
          <w:szCs w:val="22"/>
          <w:lang w:eastAsia="sk-SK"/>
        </w:rPr>
        <w:t>a súvisiacich výzvach je zverejnených na adrese</w:t>
      </w:r>
      <w:r w:rsidR="00686A86">
        <w:rPr>
          <w:rFonts w:ascii="Calibri" w:hAnsi="Calibri" w:cstheme="minorHAnsi"/>
          <w:sz w:val="22"/>
          <w:szCs w:val="22"/>
          <w:lang w:eastAsia="sk-SK"/>
        </w:rPr>
        <w:t>:</w:t>
      </w:r>
      <w:r w:rsidR="00A71511" w:rsidRPr="005577C7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hyperlink r:id="rId13" w:history="1">
        <w:r w:rsidR="00686A86" w:rsidRPr="0032304D">
          <w:rPr>
            <w:rStyle w:val="Hypertextovprepojenie"/>
            <w:b/>
          </w:rPr>
          <w:t>http://www.culture.gov.sk/podpora-projektov-dotacie/irop-po3-mobilizacia-kreativneho-potencialu-v-regionoch--2f0.html</w:t>
        </w:r>
      </w:hyperlink>
    </w:p>
    <w:p w14:paraId="7E84B19C" w14:textId="77777777" w:rsidR="00854C81" w:rsidRPr="00820FAA" w:rsidRDefault="00665C85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  <w:r w:rsidRPr="00820FAA">
        <w:rPr>
          <w:rFonts w:ascii="Calibri" w:hAnsi="Calibri" w:cstheme="minorHAnsi"/>
          <w:b/>
          <w:bCs/>
          <w:sz w:val="24"/>
          <w:lang w:eastAsia="sk-SK"/>
        </w:rPr>
        <w:t xml:space="preserve">Kritériá </w:t>
      </w:r>
      <w:r w:rsidR="00576FFF" w:rsidRPr="00820FAA">
        <w:rPr>
          <w:rFonts w:ascii="Calibri" w:hAnsi="Calibri" w:cstheme="minorHAnsi"/>
          <w:b/>
          <w:bCs/>
          <w:sz w:val="24"/>
          <w:lang w:eastAsia="sk-SK"/>
        </w:rPr>
        <w:t xml:space="preserve">na výber odborných </w:t>
      </w:r>
      <w:r w:rsidRPr="00820FAA">
        <w:rPr>
          <w:rFonts w:ascii="Calibri" w:hAnsi="Calibri" w:cstheme="minorHAnsi"/>
          <w:b/>
          <w:bCs/>
          <w:sz w:val="24"/>
          <w:lang w:eastAsia="sk-SK"/>
        </w:rPr>
        <w:t>hodnotiteľov</w:t>
      </w:r>
      <w:r w:rsidR="004E32A8" w:rsidRPr="00820FAA">
        <w:rPr>
          <w:rFonts w:ascii="Calibri" w:hAnsi="Calibri" w:cstheme="minorHAnsi"/>
          <w:b/>
          <w:bCs/>
          <w:sz w:val="24"/>
          <w:lang w:eastAsia="sk-SK"/>
        </w:rPr>
        <w:t xml:space="preserve"> </w:t>
      </w:r>
      <w:r w:rsidR="00576FFF" w:rsidRPr="00820FAA">
        <w:rPr>
          <w:rFonts w:ascii="Calibri" w:hAnsi="Calibri" w:cstheme="minorHAnsi"/>
          <w:b/>
          <w:bCs/>
          <w:sz w:val="24"/>
          <w:lang w:eastAsia="sk-SK"/>
        </w:rPr>
        <w:t>pre hodnotenie ž</w:t>
      </w:r>
      <w:r w:rsidR="004E32A8" w:rsidRPr="00820FAA">
        <w:rPr>
          <w:rFonts w:ascii="Calibri" w:hAnsi="Calibri" w:cstheme="minorHAnsi"/>
          <w:b/>
          <w:bCs/>
          <w:sz w:val="24"/>
          <w:lang w:eastAsia="sk-SK"/>
        </w:rPr>
        <w:t>iadostí o</w:t>
      </w:r>
      <w:r w:rsidR="00576FFF" w:rsidRPr="00820FAA">
        <w:rPr>
          <w:rFonts w:ascii="Calibri" w:hAnsi="Calibri" w:cstheme="minorHAnsi"/>
          <w:b/>
          <w:bCs/>
          <w:sz w:val="24"/>
          <w:lang w:eastAsia="sk-SK"/>
        </w:rPr>
        <w:t> nenávratný finančný príspevok v programovom období 2014 - 2020</w:t>
      </w:r>
    </w:p>
    <w:p w14:paraId="439E9F30" w14:textId="77777777" w:rsidR="00DD07C1" w:rsidRDefault="004E32A8" w:rsidP="00B07E88">
      <w:pPr>
        <w:spacing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>
        <w:rPr>
          <w:rFonts w:ascii="Calibri" w:hAnsi="Calibri" w:cstheme="minorHAnsi"/>
          <w:sz w:val="22"/>
          <w:szCs w:val="22"/>
          <w:lang w:eastAsia="sk-SK"/>
        </w:rPr>
        <w:t>Žiadatelia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r>
        <w:rPr>
          <w:rFonts w:ascii="Calibri" w:hAnsi="Calibri" w:cstheme="minorHAnsi"/>
          <w:sz w:val="22"/>
          <w:szCs w:val="22"/>
          <w:lang w:eastAsia="sk-SK"/>
        </w:rPr>
        <w:t>na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 xml:space="preserve"> pozíciu hodnotiteľa sú povinní vyplniť a</w:t>
      </w:r>
      <w:r w:rsidR="00DD07C1">
        <w:rPr>
          <w:rFonts w:ascii="Calibri" w:hAnsi="Calibri" w:cstheme="minorHAnsi"/>
          <w:sz w:val="22"/>
          <w:szCs w:val="22"/>
          <w:lang w:eastAsia="sk-SK"/>
        </w:rPr>
        <w:t> 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>zaslať</w:t>
      </w:r>
      <w:r w:rsidR="00DD07C1">
        <w:rPr>
          <w:rFonts w:ascii="Calibri" w:hAnsi="Calibri" w:cstheme="minorHAnsi"/>
          <w:sz w:val="22"/>
          <w:szCs w:val="22"/>
          <w:lang w:eastAsia="sk-SK"/>
        </w:rPr>
        <w:t xml:space="preserve"> ž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 xml:space="preserve">iadosť o zaradenie </w:t>
      </w:r>
      <w:r w:rsidR="000C2BBB">
        <w:rPr>
          <w:rFonts w:ascii="Calibri" w:hAnsi="Calibri" w:cstheme="minorHAnsi"/>
          <w:sz w:val="22"/>
          <w:szCs w:val="22"/>
          <w:lang w:eastAsia="sk-SK"/>
        </w:rPr>
        <w:t>na pozíciu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 xml:space="preserve"> odborn</w:t>
      </w:r>
      <w:r w:rsidR="000C2BBB">
        <w:rPr>
          <w:rFonts w:ascii="Calibri" w:hAnsi="Calibri" w:cstheme="minorHAnsi"/>
          <w:sz w:val="22"/>
          <w:szCs w:val="22"/>
          <w:lang w:eastAsia="sk-SK"/>
        </w:rPr>
        <w:t>ého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 xml:space="preserve"> hodnotiteľ</w:t>
      </w:r>
      <w:r w:rsidR="000C2BBB">
        <w:rPr>
          <w:rFonts w:ascii="Calibri" w:hAnsi="Calibri" w:cstheme="minorHAnsi"/>
          <w:sz w:val="22"/>
          <w:szCs w:val="22"/>
          <w:lang w:eastAsia="sk-SK"/>
        </w:rPr>
        <w:t>a</w:t>
      </w:r>
      <w:r w:rsidR="00DD07C1" w:rsidRPr="005577C7">
        <w:rPr>
          <w:rFonts w:ascii="Calibri" w:hAnsi="Calibri" w:cstheme="minorHAnsi"/>
          <w:sz w:val="22"/>
          <w:szCs w:val="22"/>
          <w:lang w:eastAsia="sk-SK"/>
        </w:rPr>
        <w:t xml:space="preserve"> žiadostí o NFP </w:t>
      </w:r>
      <w:r w:rsidR="00DD07C1">
        <w:rPr>
          <w:rFonts w:ascii="Calibri" w:hAnsi="Calibri" w:cstheme="minorHAnsi"/>
          <w:sz w:val="22"/>
          <w:szCs w:val="22"/>
          <w:lang w:eastAsia="sk-SK"/>
        </w:rPr>
        <w:t xml:space="preserve">(príloha č. </w:t>
      </w:r>
      <w:r w:rsidR="004F3B98">
        <w:rPr>
          <w:rFonts w:ascii="Calibri" w:hAnsi="Calibri" w:cstheme="minorHAnsi"/>
          <w:sz w:val="22"/>
          <w:szCs w:val="22"/>
          <w:lang w:eastAsia="sk-SK"/>
        </w:rPr>
        <w:t>1 výzvy</w:t>
      </w:r>
      <w:r w:rsidR="00DD07C1">
        <w:rPr>
          <w:rFonts w:ascii="Calibri" w:hAnsi="Calibri" w:cstheme="minorHAnsi"/>
          <w:sz w:val="22"/>
          <w:szCs w:val="22"/>
          <w:lang w:eastAsia="sk-SK"/>
        </w:rPr>
        <w:t>).</w:t>
      </w:r>
    </w:p>
    <w:p w14:paraId="374DD578" w14:textId="77777777" w:rsidR="00665C85" w:rsidRDefault="00665C85" w:rsidP="00B07E88">
      <w:pPr>
        <w:spacing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9752E1">
        <w:rPr>
          <w:rFonts w:ascii="Calibri" w:hAnsi="Calibri" w:cstheme="minorHAnsi"/>
          <w:bCs/>
          <w:sz w:val="22"/>
          <w:szCs w:val="22"/>
          <w:lang w:eastAsia="sk-SK"/>
        </w:rPr>
        <w:t xml:space="preserve">Žiadatelia musia </w:t>
      </w:r>
      <w:r w:rsidR="00DD07C1">
        <w:rPr>
          <w:rFonts w:ascii="Calibri" w:hAnsi="Calibri" w:cstheme="minorHAnsi"/>
          <w:bCs/>
          <w:sz w:val="22"/>
          <w:szCs w:val="22"/>
          <w:lang w:eastAsia="sk-SK"/>
        </w:rPr>
        <w:t xml:space="preserve">zároveň </w:t>
      </w:r>
      <w:r w:rsidRPr="009752E1">
        <w:rPr>
          <w:rFonts w:ascii="Calibri" w:hAnsi="Calibri" w:cstheme="minorHAnsi"/>
          <w:bCs/>
          <w:sz w:val="22"/>
          <w:szCs w:val="22"/>
          <w:lang w:eastAsia="sk-SK"/>
        </w:rPr>
        <w:t xml:space="preserve">spĺňať nižšie uvedené všeobecné a odborné kritériá, ktorých splnenie je nutné preukázať </w:t>
      </w:r>
      <w:r w:rsidR="00820FAA">
        <w:rPr>
          <w:rFonts w:ascii="Calibri" w:hAnsi="Calibri" w:cstheme="minorHAnsi"/>
          <w:bCs/>
          <w:sz w:val="22"/>
          <w:szCs w:val="22"/>
          <w:lang w:eastAsia="sk-SK"/>
        </w:rPr>
        <w:t xml:space="preserve">nižšie </w:t>
      </w:r>
      <w:r w:rsidRPr="009752E1">
        <w:rPr>
          <w:rFonts w:ascii="Calibri" w:hAnsi="Calibri" w:cstheme="minorHAnsi"/>
          <w:bCs/>
          <w:sz w:val="22"/>
          <w:szCs w:val="22"/>
          <w:lang w:eastAsia="sk-SK"/>
        </w:rPr>
        <w:t>uvedeným spôsobom.</w:t>
      </w:r>
    </w:p>
    <w:p w14:paraId="40033F0D" w14:textId="77777777" w:rsidR="00665C85" w:rsidRPr="009752E1" w:rsidRDefault="00665C85" w:rsidP="00B07E88">
      <w:pPr>
        <w:pStyle w:val="Odsekzoznamu"/>
        <w:numPr>
          <w:ilvl w:val="0"/>
          <w:numId w:val="50"/>
        </w:numPr>
        <w:spacing w:before="36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  <w:r w:rsidRPr="009752E1">
        <w:rPr>
          <w:rFonts w:ascii="Calibri" w:hAnsi="Calibri" w:cstheme="minorHAnsi"/>
          <w:b/>
          <w:bCs/>
          <w:sz w:val="22"/>
          <w:szCs w:val="22"/>
          <w:lang w:eastAsia="sk-SK"/>
        </w:rPr>
        <w:t>Všeobecné kritériá</w:t>
      </w:r>
    </w:p>
    <w:tbl>
      <w:tblPr>
        <w:tblStyle w:val="Svetlmrie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65C85" w14:paraId="30B0EC02" w14:textId="77777777" w:rsidTr="00975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</w:tcPr>
          <w:p w14:paraId="5796A31F" w14:textId="77777777" w:rsidR="00665C85" w:rsidRPr="009752E1" w:rsidRDefault="00665C85" w:rsidP="00B07E88">
            <w:pPr>
              <w:spacing w:before="360" w:after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2302" w:type="dxa"/>
            <w:shd w:val="clear" w:color="auto" w:fill="auto"/>
          </w:tcPr>
          <w:p w14:paraId="48FCCE74" w14:textId="77777777" w:rsidR="00665C85" w:rsidRPr="009752E1" w:rsidRDefault="00665C85" w:rsidP="00B07E88">
            <w:pPr>
              <w:spacing w:before="36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Spôsob preukázania splnenia kritéria</w:t>
            </w:r>
          </w:p>
        </w:tc>
        <w:tc>
          <w:tcPr>
            <w:tcW w:w="2303" w:type="dxa"/>
            <w:shd w:val="clear" w:color="auto" w:fill="auto"/>
          </w:tcPr>
          <w:p w14:paraId="25890B17" w14:textId="77777777" w:rsidR="00665C85" w:rsidRPr="009752E1" w:rsidRDefault="00665C85" w:rsidP="00B07E88">
            <w:pPr>
              <w:spacing w:before="36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Splnenie kritéria</w:t>
            </w:r>
          </w:p>
        </w:tc>
        <w:tc>
          <w:tcPr>
            <w:tcW w:w="2303" w:type="dxa"/>
            <w:shd w:val="clear" w:color="auto" w:fill="auto"/>
          </w:tcPr>
          <w:p w14:paraId="157B27C2" w14:textId="77777777" w:rsidR="00665C85" w:rsidRPr="009752E1" w:rsidRDefault="00665C85" w:rsidP="00B07E88">
            <w:pPr>
              <w:spacing w:before="36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Poznámka</w:t>
            </w:r>
          </w:p>
        </w:tc>
      </w:tr>
      <w:tr w:rsidR="00C661E4" w14:paraId="7198F711" w14:textId="77777777" w:rsidTr="00975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</w:tcPr>
          <w:p w14:paraId="0E5ADADA" w14:textId="77777777" w:rsidR="00C661E4" w:rsidRPr="009752E1" w:rsidRDefault="00C661E4" w:rsidP="00B07E88">
            <w:pPr>
              <w:spacing w:before="360" w:after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Bezúhonnosť</w:t>
            </w:r>
          </w:p>
        </w:tc>
        <w:tc>
          <w:tcPr>
            <w:tcW w:w="2302" w:type="dxa"/>
            <w:shd w:val="clear" w:color="auto" w:fill="auto"/>
          </w:tcPr>
          <w:p w14:paraId="4E8A93AB" w14:textId="0EAC65F1" w:rsidR="00C661E4" w:rsidRPr="009752E1" w:rsidRDefault="00C661E4" w:rsidP="00087387">
            <w:pPr>
              <w:spacing w:before="3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Žiadateľ predkladá čestné vyhlásenie (príloha č. </w:t>
            </w:r>
            <w:r w:rsidR="00684C5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 výzvy)</w:t>
            </w:r>
            <w:r w:rsidR="00307A3A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54FE2FC" w14:textId="77777777" w:rsidR="00C661E4" w:rsidRPr="009752E1" w:rsidRDefault="00A546A5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Na účely vyhodnotenia bude akceptované</w:t>
            </w:r>
            <w:r w:rsidR="00C661E4"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 čestn</w:t>
            </w:r>
            <w: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é</w:t>
            </w:r>
            <w:r w:rsidR="00C661E4"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 vyhlásen</w:t>
            </w:r>
            <w: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ie</w:t>
            </w:r>
            <w:r w:rsidR="00C661E4"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ktoré bude </w:t>
            </w:r>
            <w:r w:rsidRPr="009752E1">
              <w:rPr>
                <w:rFonts w:ascii="Calibri" w:hAnsi="Calibri" w:cs="Arial"/>
                <w:sz w:val="20"/>
                <w:szCs w:val="20"/>
                <w:lang w:eastAsia="sk-SK"/>
              </w:rPr>
              <w:t>v prípade oznámenia o zaradení do databázy odborných hodnotiteľov, najneskôr však v deň začatia odborného hodnotenia, na ktoré bol odborný hodnotiteľ vybraný</w:t>
            </w:r>
            <w:r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, doplnené </w:t>
            </w: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r w:rsidRPr="009752E1">
              <w:rPr>
                <w:rFonts w:ascii="Calibri" w:hAnsi="Calibri" w:cs="Arial"/>
                <w:sz w:val="20"/>
                <w:szCs w:val="20"/>
              </w:rPr>
              <w:t>výpis</w:t>
            </w:r>
            <w:r>
              <w:rPr>
                <w:rFonts w:ascii="Calibri" w:hAnsi="Calibri" w:cs="Arial"/>
                <w:sz w:val="20"/>
                <w:szCs w:val="20"/>
              </w:rPr>
              <w:t>om</w:t>
            </w:r>
            <w:r w:rsidRPr="009752E1">
              <w:rPr>
                <w:rFonts w:ascii="Calibri" w:hAnsi="Calibri" w:cs="Arial"/>
                <w:sz w:val="20"/>
                <w:szCs w:val="20"/>
                <w:lang w:eastAsia="sk-SK"/>
              </w:rPr>
              <w:t xml:space="preserve"> z registra t</w:t>
            </w:r>
            <w:r>
              <w:rPr>
                <w:rFonts w:ascii="Calibri" w:hAnsi="Calibri" w:cs="Arial"/>
                <w:sz w:val="20"/>
                <w:szCs w:val="20"/>
                <w:lang w:eastAsia="sk-SK"/>
              </w:rPr>
              <w:t>restov nie starším ako 3 mesiace.</w:t>
            </w:r>
          </w:p>
        </w:tc>
        <w:tc>
          <w:tcPr>
            <w:tcW w:w="2303" w:type="dxa"/>
            <w:shd w:val="clear" w:color="auto" w:fill="auto"/>
          </w:tcPr>
          <w:p w14:paraId="54C3AB8C" w14:textId="77777777" w:rsidR="00C661E4" w:rsidRPr="009752E1" w:rsidRDefault="00C661E4" w:rsidP="00B07E88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C661E4" w14:paraId="5D581089" w14:textId="77777777" w:rsidTr="00820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</w:tcPr>
          <w:p w14:paraId="144B45E2" w14:textId="77777777" w:rsidR="00C661E4" w:rsidRPr="009752E1" w:rsidRDefault="00C661E4" w:rsidP="00B07E88">
            <w:pPr>
              <w:spacing w:before="360" w:after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Plná spôsobilosť na právne úkony</w:t>
            </w:r>
          </w:p>
        </w:tc>
        <w:tc>
          <w:tcPr>
            <w:tcW w:w="2302" w:type="dxa"/>
            <w:shd w:val="clear" w:color="auto" w:fill="auto"/>
          </w:tcPr>
          <w:p w14:paraId="26C4A893" w14:textId="06CF8CBF" w:rsidR="00C661E4" w:rsidRPr="009752E1" w:rsidRDefault="00C661E4" w:rsidP="00087387">
            <w:pPr>
              <w:spacing w:before="36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Žiadateľ predkladá čestné vyhlásenie (príloha č. </w:t>
            </w:r>
            <w:r w:rsidR="00684C5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 výzvy)</w:t>
            </w:r>
            <w:r w:rsidR="00307A3A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183CF17" w14:textId="77777777" w:rsidR="00C661E4" w:rsidRPr="009752E1" w:rsidRDefault="00C661E4" w:rsidP="00B07E88">
            <w:pPr>
              <w:spacing w:before="36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Žiadateľ čestným vyhlásením preukáže, že je spôsobilý na právne úkony</w:t>
            </w:r>
            <w:r w:rsidR="00307A3A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8AC8E55" w14:textId="77777777" w:rsidR="00C661E4" w:rsidRDefault="00C661E4" w:rsidP="00B07E88">
            <w:pPr>
              <w:spacing w:before="36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2EDD18B7" w14:textId="77777777" w:rsidR="00C661E4" w:rsidRDefault="00C661E4" w:rsidP="00B07E88">
            <w:pPr>
              <w:spacing w:before="36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</w:p>
          <w:p w14:paraId="7309E30B" w14:textId="77777777" w:rsidR="00C661E4" w:rsidRPr="009752E1" w:rsidRDefault="00C661E4" w:rsidP="00B07E88">
            <w:pPr>
              <w:spacing w:before="36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C661E4" w14:paraId="0AC9F4C6" w14:textId="77777777" w:rsidTr="0066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auto"/>
          </w:tcPr>
          <w:p w14:paraId="167F3535" w14:textId="77777777" w:rsidR="00C661E4" w:rsidRPr="009752E1" w:rsidRDefault="00C661E4" w:rsidP="00B07E88">
            <w:pPr>
              <w:spacing w:before="360" w:after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Znalosť slovenského jazyka</w:t>
            </w:r>
          </w:p>
        </w:tc>
        <w:tc>
          <w:tcPr>
            <w:tcW w:w="2302" w:type="dxa"/>
            <w:shd w:val="clear" w:color="auto" w:fill="auto"/>
          </w:tcPr>
          <w:p w14:paraId="2928F923" w14:textId="635725B8" w:rsidR="00C661E4" w:rsidRPr="009752E1" w:rsidRDefault="00C661E4" w:rsidP="00087387">
            <w:pPr>
              <w:spacing w:before="36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Žiadateľ predkladá čestné vyhlásenie (príloha č. </w:t>
            </w:r>
            <w:r w:rsidR="00684C5E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6</w:t>
            </w: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 xml:space="preserve"> výzvy)</w:t>
            </w:r>
            <w:r w:rsidR="00307A3A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3EA871D" w14:textId="77777777" w:rsidR="00C661E4" w:rsidRPr="009752E1" w:rsidRDefault="00C661E4" w:rsidP="00B07E88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Žiadateľ čestným vyhlásením preukáže, že má dobrú znalosť slovenského jazyka</w:t>
            </w:r>
            <w:r w:rsidR="00307A3A"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74E1D60" w14:textId="77777777" w:rsidR="00C661E4" w:rsidRPr="009752E1" w:rsidRDefault="00C661E4" w:rsidP="00B07E88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00BFFE04" w14:textId="77777777" w:rsidR="00427C89" w:rsidRDefault="00427C89" w:rsidP="00B07E88">
      <w:pPr>
        <w:spacing w:before="36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</w:p>
    <w:p w14:paraId="608087C3" w14:textId="77777777" w:rsidR="00427C89" w:rsidRPr="009752E1" w:rsidRDefault="00427C89" w:rsidP="00B07E88">
      <w:pPr>
        <w:pStyle w:val="Odsekzoznamu"/>
        <w:numPr>
          <w:ilvl w:val="0"/>
          <w:numId w:val="50"/>
        </w:numPr>
        <w:spacing w:before="36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  <w:r w:rsidRPr="009752E1">
        <w:rPr>
          <w:rFonts w:ascii="Calibri" w:hAnsi="Calibri" w:cstheme="minorHAnsi"/>
          <w:b/>
          <w:bCs/>
          <w:sz w:val="22"/>
          <w:szCs w:val="22"/>
          <w:lang w:eastAsia="sk-SK"/>
        </w:rPr>
        <w:t>Odborné kritériá</w:t>
      </w:r>
    </w:p>
    <w:tbl>
      <w:tblPr>
        <w:tblStyle w:val="Svetlmrie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381"/>
      </w:tblGrid>
      <w:tr w:rsidR="009074CC" w14:paraId="4125C14E" w14:textId="77777777" w:rsidTr="0082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14:paraId="3DE53967" w14:textId="77777777" w:rsidR="00427C89" w:rsidRPr="00DB394B" w:rsidRDefault="00427C89" w:rsidP="00B07E88">
            <w:pPr>
              <w:spacing w:before="360" w:after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 w:rsidRPr="00DB394B"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  <w:t>Kritérium</w:t>
            </w:r>
          </w:p>
        </w:tc>
        <w:tc>
          <w:tcPr>
            <w:tcW w:w="1275" w:type="dxa"/>
            <w:shd w:val="clear" w:color="auto" w:fill="auto"/>
          </w:tcPr>
          <w:p w14:paraId="1DD80980" w14:textId="77777777" w:rsidR="00427C89" w:rsidRPr="004437B9" w:rsidRDefault="00427C89" w:rsidP="00B07E88">
            <w:pPr>
              <w:spacing w:before="36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color w:val="000000" w:themeColor="text1"/>
                <w:sz w:val="18"/>
                <w:szCs w:val="18"/>
                <w:lang w:eastAsia="sk-SK"/>
              </w:rPr>
            </w:pPr>
            <w:r w:rsidRPr="004437B9">
              <w:rPr>
                <w:rFonts w:ascii="Calibri" w:hAnsi="Calibri" w:cstheme="minorHAnsi"/>
                <w:bCs w:val="0"/>
                <w:color w:val="000000" w:themeColor="text1"/>
                <w:sz w:val="18"/>
                <w:szCs w:val="18"/>
                <w:lang w:eastAsia="sk-SK"/>
              </w:rPr>
              <w:t>Spôsob preukázania splnenia kritéria</w:t>
            </w:r>
          </w:p>
        </w:tc>
        <w:tc>
          <w:tcPr>
            <w:tcW w:w="1560" w:type="dxa"/>
            <w:shd w:val="clear" w:color="auto" w:fill="auto"/>
          </w:tcPr>
          <w:p w14:paraId="03F12841" w14:textId="77777777" w:rsidR="00427C89" w:rsidRPr="004437B9" w:rsidRDefault="00427C89" w:rsidP="00B07E88">
            <w:pPr>
              <w:spacing w:before="36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color w:val="000000" w:themeColor="text1"/>
                <w:sz w:val="18"/>
                <w:szCs w:val="18"/>
                <w:lang w:eastAsia="sk-SK"/>
              </w:rPr>
            </w:pPr>
            <w:r w:rsidRPr="004437B9">
              <w:rPr>
                <w:rFonts w:ascii="Calibri" w:hAnsi="Calibri" w:cstheme="minorHAnsi"/>
                <w:bCs w:val="0"/>
                <w:color w:val="000000" w:themeColor="text1"/>
                <w:sz w:val="18"/>
                <w:szCs w:val="18"/>
                <w:lang w:eastAsia="sk-SK"/>
              </w:rPr>
              <w:t>Splnenie kritéria</w:t>
            </w:r>
          </w:p>
        </w:tc>
        <w:tc>
          <w:tcPr>
            <w:tcW w:w="1381" w:type="dxa"/>
            <w:shd w:val="clear" w:color="auto" w:fill="auto"/>
          </w:tcPr>
          <w:p w14:paraId="55A1F44B" w14:textId="77777777" w:rsidR="00427C89" w:rsidRPr="004437B9" w:rsidRDefault="00427C89" w:rsidP="00B07E88">
            <w:pPr>
              <w:spacing w:before="36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 w:val="0"/>
                <w:color w:val="000000" w:themeColor="text1"/>
                <w:sz w:val="18"/>
                <w:szCs w:val="18"/>
                <w:lang w:eastAsia="sk-SK"/>
              </w:rPr>
            </w:pPr>
            <w:r w:rsidRPr="004437B9">
              <w:rPr>
                <w:rFonts w:ascii="Calibri" w:hAnsi="Calibri" w:cstheme="minorHAnsi"/>
                <w:bCs w:val="0"/>
                <w:color w:val="000000" w:themeColor="text1"/>
                <w:sz w:val="18"/>
                <w:szCs w:val="18"/>
                <w:lang w:eastAsia="sk-SK"/>
              </w:rPr>
              <w:t>Poznámka</w:t>
            </w:r>
          </w:p>
        </w:tc>
      </w:tr>
      <w:tr w:rsidR="00066C14" w14:paraId="3DD960D4" w14:textId="77777777" w:rsidTr="00684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14:paraId="6075A1EE" w14:textId="77777777" w:rsidR="00066C14" w:rsidRPr="00684C5E" w:rsidRDefault="00066C14" w:rsidP="00B07E88">
            <w:pPr>
              <w:pStyle w:val="Odsekzoznamu"/>
              <w:numPr>
                <w:ilvl w:val="0"/>
                <w:numId w:val="54"/>
              </w:numPr>
              <w:spacing w:before="360" w:after="120"/>
              <w:jc w:val="both"/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</w:pPr>
            <w:r w:rsidRPr="00684C5E">
              <w:rPr>
                <w:rFonts w:ascii="Calibri" w:hAnsi="Calibri" w:cstheme="minorHAnsi"/>
                <w:color w:val="000000" w:themeColor="text1"/>
                <w:sz w:val="20"/>
                <w:szCs w:val="20"/>
                <w:lang w:eastAsia="sk-SK"/>
              </w:rPr>
              <w:t>Dosiahnuté vysokoškolské vzdelanie II. stupňa</w:t>
            </w:r>
          </w:p>
        </w:tc>
        <w:tc>
          <w:tcPr>
            <w:tcW w:w="1275" w:type="dxa"/>
            <w:shd w:val="clear" w:color="auto" w:fill="auto"/>
          </w:tcPr>
          <w:p w14:paraId="1BD20413" w14:textId="77777777" w:rsidR="00684C5E" w:rsidRPr="00684C5E" w:rsidRDefault="00684C5E" w:rsidP="00B07E8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684C5E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 xml:space="preserve">Žiadateľ predkladá životopis (príloha č. 1) a kópiu dokladu o dosiahnutom vysokoškolskom vzdelaní min. II stupňa (príloha č. 3). </w:t>
            </w:r>
          </w:p>
          <w:p w14:paraId="62F313DC" w14:textId="77777777" w:rsidR="00066C14" w:rsidRPr="00066C14" w:rsidRDefault="00066C14" w:rsidP="00B07E88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shd w:val="clear" w:color="auto" w:fill="auto"/>
          </w:tcPr>
          <w:p w14:paraId="224DB94A" w14:textId="77777777" w:rsidR="00066C14" w:rsidRPr="00066C14" w:rsidRDefault="00066C14" w:rsidP="00B07E88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066C14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>Žiadateľ prostredníctvom životopisu a kópie dokladu o dosiahnutom vzdelaní preukáže požadované min. dosiahnuté vzdelanie.</w:t>
            </w:r>
          </w:p>
        </w:tc>
        <w:tc>
          <w:tcPr>
            <w:tcW w:w="1381" w:type="dxa"/>
            <w:shd w:val="clear" w:color="auto" w:fill="auto"/>
          </w:tcPr>
          <w:p w14:paraId="1ACA019C" w14:textId="77777777" w:rsidR="00684C5E" w:rsidRPr="00684C5E" w:rsidRDefault="00684C5E" w:rsidP="00B07E88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684C5E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 xml:space="preserve">Prostredníctvom životopisu žiadateľ preukazuje požadované vzdelanie, odborné skúsenosti (prax), schopnosti, zručnosti/vlastnosti, znalosti. </w:t>
            </w:r>
          </w:p>
          <w:p w14:paraId="52AC7A37" w14:textId="77777777" w:rsidR="00066C14" w:rsidRPr="00684C5E" w:rsidRDefault="00066C14" w:rsidP="00B07E88">
            <w:pPr>
              <w:spacing w:before="36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</w:tr>
      <w:tr w:rsidR="009074CC" w14:paraId="0A943955" w14:textId="77777777" w:rsidTr="00820F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auto"/>
          </w:tcPr>
          <w:p w14:paraId="57647E7B" w14:textId="1A93EC09" w:rsidR="001C2ECE" w:rsidRDefault="00684C5E" w:rsidP="00B07E88">
            <w:pPr>
              <w:spacing w:before="120"/>
              <w:jc w:val="both"/>
              <w:rPr>
                <w:rFonts w:ascii="Calibri" w:hAnsi="Calibri" w:cstheme="minorHAnsi"/>
                <w:b w:val="0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  <w:t xml:space="preserve">2A </w:t>
            </w:r>
          </w:p>
          <w:p w14:paraId="455509E1" w14:textId="77777777" w:rsidR="00FA0FB5" w:rsidRDefault="001C2ECE" w:rsidP="00B07E88">
            <w:pPr>
              <w:pStyle w:val="Default"/>
              <w:jc w:val="both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Najmenej desať rokov praxe </w:t>
            </w:r>
            <w:r w:rsidR="00FA0FB5" w:rsidRPr="00FA0FB5">
              <w:rPr>
                <w:sz w:val="16"/>
                <w:szCs w:val="16"/>
              </w:rPr>
              <w:t xml:space="preserve">(v prípade ak má žiadateľ prax min. 5 rokov a max. 10 rokov, môže vykonávať odborné hodnotenie len v prípade projektov s výškou NFP do 5 miliónov eur) </w:t>
            </w:r>
            <w:r>
              <w:rPr>
                <w:sz w:val="16"/>
                <w:szCs w:val="16"/>
              </w:rPr>
              <w:t>v</w:t>
            </w:r>
            <w:r w:rsidR="00FA0FB5">
              <w:rPr>
                <w:sz w:val="16"/>
                <w:szCs w:val="16"/>
              </w:rPr>
              <w:t xml:space="preserve"> </w:t>
            </w:r>
          </w:p>
          <w:p w14:paraId="6A68C45E" w14:textId="77777777" w:rsidR="00FA0FB5" w:rsidRDefault="00FA0FB5" w:rsidP="00B07E8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oblasti investícií v/do kultúrnych zariadeniach/í, verejných budov alebo v oblasti podpory podnikania, podpory inovatívnych technológií alebo v oblasti organizácií riadenia a manažmentu kultúrnych zariadení, výstavbe, projektovaní a rozpočtovaní verejných budov a to v nasledovných činnostiach: </w:t>
            </w:r>
          </w:p>
          <w:p w14:paraId="50423CDD" w14:textId="77777777" w:rsidR="001C2ECE" w:rsidRDefault="001C2ECE" w:rsidP="00B07E8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projekčnej/prípravnej/plánovacej činnosti a/alebo realizačnej (stavebnej)/implementačnej činnosti a/alebo výskumnej činnosti a/alebo pedagogickej činnosti a/alebo v oblasti poradenských alebo konzultačných aktivít </w:t>
            </w:r>
          </w:p>
          <w:p w14:paraId="1825C7A6" w14:textId="77777777" w:rsidR="001C2ECE" w:rsidRDefault="001C2ECE" w:rsidP="00B07E88">
            <w:pPr>
              <w:spacing w:before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</w:p>
          <w:p w14:paraId="7C68EB37" w14:textId="77777777" w:rsidR="00FA0FB5" w:rsidRDefault="009074CC" w:rsidP="00B07E88">
            <w:pPr>
              <w:spacing w:before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  <w:t xml:space="preserve">alebo </w:t>
            </w:r>
          </w:p>
          <w:p w14:paraId="60149ADC" w14:textId="77777777" w:rsidR="00FA0FB5" w:rsidRDefault="00FA0FB5" w:rsidP="00B07E88">
            <w:pPr>
              <w:spacing w:before="120"/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  <w:t>2B</w:t>
            </w:r>
          </w:p>
          <w:p w14:paraId="1185C9C2" w14:textId="238BB10B" w:rsidR="00FA0FB5" w:rsidRDefault="00FA0FB5" w:rsidP="00B07E8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skúsenosť s hodnotením /posudzovaním projektov (financovaných z fondov EÚ alebo akýchkoľvek iných dotačných mechanizmov) </w:t>
            </w:r>
            <w:r w:rsidR="005714ED">
              <w:rPr>
                <w:sz w:val="16"/>
                <w:szCs w:val="16"/>
              </w:rPr>
              <w:t xml:space="preserve">v uplynulých 10 rokoch </w:t>
            </w:r>
            <w:r>
              <w:rPr>
                <w:sz w:val="16"/>
                <w:szCs w:val="16"/>
              </w:rPr>
              <w:t xml:space="preserve">a to v minimálnom rozsahu 10 žiadateľom komplexne vyhodnotených/posúdených projektov </w:t>
            </w:r>
          </w:p>
          <w:p w14:paraId="5499D72A" w14:textId="77777777" w:rsidR="00870B9F" w:rsidRDefault="00427C89" w:rsidP="00B07E88">
            <w:pPr>
              <w:jc w:val="both"/>
              <w:rPr>
                <w:rFonts w:ascii="Calibri" w:hAnsi="Calibri" w:cstheme="minorHAnsi"/>
                <w:sz w:val="20"/>
                <w:szCs w:val="20"/>
                <w:lang w:eastAsia="sk-SK"/>
              </w:rPr>
            </w:pPr>
            <w:r w:rsidRPr="009752E1">
              <w:rPr>
                <w:rFonts w:ascii="Calibri" w:hAnsi="Calibri" w:cstheme="minorHAnsi"/>
                <w:sz w:val="20"/>
                <w:szCs w:val="20"/>
                <w:lang w:eastAsia="sk-SK"/>
              </w:rPr>
              <w:t>a</w:t>
            </w:r>
            <w:r w:rsidR="00870B9F">
              <w:rPr>
                <w:rFonts w:ascii="Calibri" w:hAnsi="Calibri" w:cstheme="minorHAnsi"/>
                <w:sz w:val="20"/>
                <w:szCs w:val="20"/>
                <w:lang w:eastAsia="sk-SK"/>
              </w:rPr>
              <w:t> </w:t>
            </w:r>
            <w:r w:rsidRPr="009752E1">
              <w:rPr>
                <w:rFonts w:ascii="Calibri" w:hAnsi="Calibri" w:cstheme="minorHAnsi"/>
                <w:sz w:val="20"/>
                <w:szCs w:val="20"/>
                <w:lang w:eastAsia="sk-SK"/>
              </w:rPr>
              <w:t>to</w:t>
            </w:r>
            <w:r w:rsidR="00870B9F">
              <w:rPr>
                <w:rFonts w:ascii="Calibri" w:hAnsi="Calibri" w:cstheme="minorHAnsi"/>
                <w:sz w:val="20"/>
                <w:szCs w:val="20"/>
                <w:lang w:eastAsia="sk-SK"/>
              </w:rPr>
              <w:t xml:space="preserve"> v nasledovných oblastiach</w:t>
            </w:r>
            <w:r w:rsidRPr="009752E1">
              <w:rPr>
                <w:rFonts w:ascii="Calibri" w:hAnsi="Calibri" w:cstheme="minorHAnsi"/>
                <w:sz w:val="20"/>
                <w:szCs w:val="20"/>
                <w:lang w:eastAsia="sk-SK"/>
              </w:rPr>
              <w:t xml:space="preserve">: </w:t>
            </w:r>
          </w:p>
          <w:p w14:paraId="2CE04F3C" w14:textId="326CBE8C" w:rsidR="00427C89" w:rsidRPr="009752E1" w:rsidRDefault="00870B9F" w:rsidP="00B07E88">
            <w:pPr>
              <w:jc w:val="both"/>
              <w:rPr>
                <w:rFonts w:ascii="Calibri" w:hAnsi="Calibri" w:cstheme="minorHAnsi"/>
                <w:bCs w:val="0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b w:val="0"/>
                <w:bCs w:val="0"/>
                <w:sz w:val="16"/>
                <w:szCs w:val="16"/>
              </w:rPr>
              <w:t>oblasti investícií v/do kultúrnych zariadeniach/í, verejných budov alebo v oblasti podpory podnikania, podpory inovatívnych technológií alebo v oblasti organizácií riadenia a manažmentu kultúrnych zariadení, výstavbe, projektovaní a rozpočtovaní verejných budov</w:t>
            </w:r>
            <w:r w:rsidR="00DB307E">
              <w:rPr>
                <w:b w:val="0"/>
                <w:bCs w:val="0"/>
                <w:sz w:val="16"/>
                <w:szCs w:val="16"/>
              </w:rPr>
              <w:t>.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44C76A2" w14:textId="77777777" w:rsidR="00427C89" w:rsidRPr="004437B9" w:rsidRDefault="009074CC" w:rsidP="00B07E88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4437B9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 xml:space="preserve">Žiadateľ predkladá životopis (príloha č. </w:t>
            </w:r>
            <w:r w:rsidR="00FA0FB5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>1</w:t>
            </w:r>
            <w:r w:rsidRPr="004437B9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 xml:space="preserve"> výzvy)</w:t>
            </w:r>
            <w:r w:rsidR="00307A3A" w:rsidRPr="004437B9"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FBCA2CC" w14:textId="37AA7186" w:rsidR="00307A3A" w:rsidRPr="00914ECC" w:rsidRDefault="0059207A" w:rsidP="00B07E88">
            <w:pPr>
              <w:spacing w:before="36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14ECC">
              <w:rPr>
                <w:sz w:val="16"/>
                <w:szCs w:val="16"/>
              </w:rPr>
              <w:t xml:space="preserve">Žiadateľ prostredníctvom životopisu preukáže dosiahnuté vysokoškolské vzdelanie v oblasti, ktorá je predmetom hodnotenia, alebo minimálne </w:t>
            </w:r>
            <w:r w:rsidR="00FA0FB5" w:rsidRPr="00914ECC">
              <w:rPr>
                <w:sz w:val="16"/>
                <w:szCs w:val="16"/>
              </w:rPr>
              <w:t>10</w:t>
            </w:r>
            <w:r w:rsidRPr="00914ECC">
              <w:rPr>
                <w:sz w:val="16"/>
                <w:szCs w:val="16"/>
              </w:rPr>
              <w:t xml:space="preserve"> ročnú prax </w:t>
            </w:r>
            <w:r w:rsidR="00870B9F" w:rsidRPr="00FA0FB5">
              <w:rPr>
                <w:sz w:val="16"/>
                <w:szCs w:val="16"/>
              </w:rPr>
              <w:t>(v prípade ak má žiadateľ prax min. 5 rokov a max. 10 rokov, môže vykonávať odborné hodnotenie len v prípade projektov s výškou NFP do 5 miliónov eur)</w:t>
            </w:r>
            <w:r w:rsidR="00870B9F">
              <w:rPr>
                <w:sz w:val="16"/>
                <w:szCs w:val="16"/>
              </w:rPr>
              <w:t xml:space="preserve"> </w:t>
            </w:r>
            <w:r w:rsidRPr="00914ECC">
              <w:rPr>
                <w:sz w:val="16"/>
                <w:szCs w:val="16"/>
              </w:rPr>
              <w:t>v oblasti, ktorá je predmetom hodnotenia</w:t>
            </w:r>
            <w:r w:rsidR="00307A3A" w:rsidRPr="00914ECC">
              <w:rPr>
                <w:sz w:val="16"/>
                <w:szCs w:val="16"/>
              </w:rPr>
              <w:t>.</w:t>
            </w:r>
            <w:r w:rsidR="00B60DF5" w:rsidRPr="00914ECC">
              <w:rPr>
                <w:sz w:val="16"/>
                <w:szCs w:val="16"/>
              </w:rPr>
              <w:t xml:space="preserve"> V prípade ak žiadateľ preukazuje skúsenosti s hodnotením projektov, prostredníctvom životopisu uvedie zoznam žiadateľom komplexne vyhodnotených/posúdených projektov</w:t>
            </w:r>
            <w:r w:rsidR="00B60DF5">
              <w:rPr>
                <w:sz w:val="16"/>
                <w:szCs w:val="16"/>
              </w:rPr>
              <w:t>.</w:t>
            </w:r>
          </w:p>
        </w:tc>
        <w:tc>
          <w:tcPr>
            <w:tcW w:w="1381" w:type="dxa"/>
            <w:shd w:val="clear" w:color="auto" w:fill="auto"/>
          </w:tcPr>
          <w:p w14:paraId="22BE32FE" w14:textId="0DEB03E8" w:rsidR="00307A3A" w:rsidRPr="004437B9" w:rsidRDefault="00307A3A" w:rsidP="00B07E88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sz w:val="18"/>
                <w:szCs w:val="18"/>
                <w:lang w:eastAsia="sk-SK"/>
              </w:rPr>
            </w:pPr>
            <w:r w:rsidRP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V prípade praxe v oblasti, ktorá je predmetom hodnotenia, je potrebné v životopise 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>jednoznačne uviesť</w:t>
            </w:r>
            <w:r w:rsidRP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o akú konkrétnu činnosť</w:t>
            </w:r>
            <w:r w:rsidR="00767EDE" w:rsidRP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išlo a tiež 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>zadať dĺžku</w:t>
            </w:r>
            <w:r w:rsidR="00767EDE" w:rsidRP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praxe tak, aby bolo zrejmé, že jej trvanie bolo aspoň </w:t>
            </w:r>
            <w:r w:rsidR="00582A4D">
              <w:rPr>
                <w:rFonts w:ascii="Calibri" w:hAnsi="Calibri" w:cstheme="minorHAnsi"/>
                <w:sz w:val="18"/>
                <w:szCs w:val="18"/>
                <w:lang w:eastAsia="sk-SK"/>
              </w:rPr>
              <w:t>5</w:t>
            </w:r>
            <w:r w:rsidR="00767EDE" w:rsidRP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rok</w:t>
            </w:r>
            <w:r w:rsidR="00582A4D">
              <w:rPr>
                <w:rFonts w:ascii="Calibri" w:hAnsi="Calibri" w:cstheme="minorHAnsi"/>
                <w:sz w:val="18"/>
                <w:szCs w:val="18"/>
                <w:lang w:eastAsia="sk-SK"/>
              </w:rPr>
              <w:t>ov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(napr. </w:t>
            </w:r>
            <w:r w:rsidR="0036377F">
              <w:rPr>
                <w:rFonts w:ascii="Calibri" w:hAnsi="Calibri" w:cstheme="minorHAnsi"/>
                <w:sz w:val="18"/>
                <w:szCs w:val="18"/>
                <w:lang w:eastAsia="sk-SK"/>
              </w:rPr>
              <w:t>10.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>2</w:t>
            </w:r>
            <w:r w:rsidR="0036377F">
              <w:rPr>
                <w:rFonts w:ascii="Calibri" w:hAnsi="Calibri" w:cstheme="minorHAnsi"/>
                <w:sz w:val="18"/>
                <w:szCs w:val="18"/>
                <w:lang w:eastAsia="sk-SK"/>
              </w:rPr>
              <w:t>.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2007 až </w:t>
            </w:r>
            <w:r w:rsidR="0036377F">
              <w:rPr>
                <w:rFonts w:ascii="Calibri" w:hAnsi="Calibri" w:cstheme="minorHAnsi"/>
                <w:sz w:val="18"/>
                <w:szCs w:val="18"/>
                <w:lang w:eastAsia="sk-SK"/>
              </w:rPr>
              <w:t>10.2.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>201</w:t>
            </w:r>
            <w:r w:rsidR="00582A4D">
              <w:rPr>
                <w:rFonts w:ascii="Calibri" w:hAnsi="Calibri" w:cstheme="minorHAnsi"/>
                <w:sz w:val="18"/>
                <w:szCs w:val="18"/>
                <w:lang w:eastAsia="sk-SK"/>
              </w:rPr>
              <w:t>2</w:t>
            </w:r>
            <w:r w:rsidR="0036377F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alebo 02/2007 – 04/201</w:t>
            </w:r>
            <w:r w:rsidR="00582A4D">
              <w:rPr>
                <w:rFonts w:ascii="Calibri" w:hAnsi="Calibri" w:cstheme="minorHAnsi"/>
                <w:sz w:val="18"/>
                <w:szCs w:val="18"/>
                <w:lang w:eastAsia="sk-SK"/>
              </w:rPr>
              <w:t>2</w:t>
            </w:r>
            <w:r w:rsidR="0036377F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a pod.</w:t>
            </w:r>
            <w:r w:rsid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>).</w:t>
            </w:r>
            <w:r w:rsidRPr="004437B9">
              <w:rPr>
                <w:rFonts w:ascii="Calibri" w:hAnsi="Calibri" w:cstheme="minorHAnsi"/>
                <w:sz w:val="18"/>
                <w:szCs w:val="18"/>
                <w:lang w:eastAsia="sk-SK"/>
              </w:rPr>
              <w:t xml:space="preserve"> </w:t>
            </w:r>
          </w:p>
          <w:p w14:paraId="75B70DAA" w14:textId="77777777" w:rsidR="00427C89" w:rsidRPr="004437B9" w:rsidRDefault="00427C89" w:rsidP="00B07E88">
            <w:pPr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theme="minorHAnsi"/>
                <w:bCs/>
                <w:color w:val="000000" w:themeColor="text1"/>
                <w:sz w:val="18"/>
                <w:szCs w:val="18"/>
                <w:lang w:eastAsia="sk-SK"/>
              </w:rPr>
            </w:pPr>
          </w:p>
        </w:tc>
      </w:tr>
    </w:tbl>
    <w:p w14:paraId="73682E0B" w14:textId="77777777" w:rsid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BB56BA" w14:textId="10D6CCEA" w:rsidR="00870B9F" w:rsidRPr="00870B9F" w:rsidRDefault="008F0C84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  <w:r>
        <w:rPr>
          <w:rFonts w:ascii="Calibri" w:hAnsi="Calibri" w:cstheme="minorHAnsi"/>
          <w:sz w:val="22"/>
          <w:szCs w:val="22"/>
          <w:lang w:eastAsia="sk-SK"/>
        </w:rPr>
        <w:lastRenderedPageBreak/>
        <w:t xml:space="preserve">Uchádzač  svoju prax (referencie), okrem deklarovania v životopise dokladuje aj jedných z nasledujúcich spôsobov: </w:t>
      </w:r>
    </w:p>
    <w:p w14:paraId="73FB0BC9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  <w:r w:rsidRPr="00870B9F">
        <w:rPr>
          <w:rFonts w:ascii="Calibri" w:hAnsi="Calibri" w:cstheme="minorHAnsi"/>
          <w:sz w:val="22"/>
          <w:szCs w:val="22"/>
          <w:lang w:eastAsia="sk-SK"/>
        </w:rPr>
        <w:t xml:space="preserve">- žiadateľ predkladá potvrdenie od zamestnávateľa (alebo iného relevantného subjektu, pre ktorý bola vykonávaná práca/činnosť) potvrdzujúce deklarovanú požadovanú prax v príslušnej oblasti a/alebo </w:t>
      </w:r>
    </w:p>
    <w:p w14:paraId="010025B8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</w:p>
    <w:p w14:paraId="7DB3B585" w14:textId="77777777" w:rsidR="00870B9F" w:rsidRPr="00870B9F" w:rsidRDefault="00870B9F" w:rsidP="00B07E88">
      <w:pPr>
        <w:autoSpaceDE w:val="0"/>
        <w:autoSpaceDN w:val="0"/>
        <w:adjustRightInd w:val="0"/>
        <w:spacing w:after="18"/>
        <w:jc w:val="both"/>
        <w:rPr>
          <w:rFonts w:ascii="Calibri" w:hAnsi="Calibri" w:cstheme="minorHAnsi"/>
          <w:sz w:val="22"/>
          <w:szCs w:val="22"/>
          <w:lang w:eastAsia="sk-SK"/>
        </w:rPr>
      </w:pPr>
      <w:r w:rsidRPr="00870B9F">
        <w:rPr>
          <w:rFonts w:ascii="Calibri" w:hAnsi="Calibri" w:cstheme="minorHAnsi"/>
          <w:sz w:val="22"/>
          <w:szCs w:val="22"/>
          <w:lang w:eastAsia="sk-SK"/>
        </w:rPr>
        <w:t xml:space="preserve">-  v prípade zamestnancov (v zmysle zákona č. 55/2017 Z. z. o štátnej službe a o zmene a doplnení niektorých zákonov v znení neskorších predpisov a/alebo zákona č. 552/2003 Z. z. o výkone práce vo verejnom záujme v znení neskorších predpisov) je postačujúce doložiť opis činností vykonávaného miesta, ak je z neho zrejmá uvedená činnosť a časové obdobie jeho platnosti a/alebo </w:t>
      </w:r>
    </w:p>
    <w:p w14:paraId="72479990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  <w:r w:rsidRPr="00870B9F">
        <w:rPr>
          <w:rFonts w:ascii="Calibri" w:hAnsi="Calibri" w:cstheme="minorHAnsi"/>
          <w:sz w:val="22"/>
          <w:szCs w:val="22"/>
          <w:lang w:eastAsia="sk-SK"/>
        </w:rPr>
        <w:t xml:space="preserve">- čestné vyhlásenie s uvedením kontaktných údajov osoby/osôb, u ktorých je možné informácie uvedené v čestnom vyhlásení o dosiahnutej praxi overiť. </w:t>
      </w:r>
    </w:p>
    <w:p w14:paraId="3FDB246C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</w:p>
    <w:p w14:paraId="5511077E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  <w:r w:rsidRPr="00870B9F">
        <w:rPr>
          <w:rFonts w:ascii="Calibri" w:hAnsi="Calibri" w:cstheme="minorHAnsi"/>
          <w:sz w:val="22"/>
          <w:szCs w:val="22"/>
          <w:lang w:eastAsia="sk-SK"/>
        </w:rPr>
        <w:t xml:space="preserve">Žiadatelia môžu predkladať aj ďalšie dokumenty podľa vlastného uváženia (kópie certifikátov, doklady preukazujúce skúsenosti s hodnotením projektov financovaných z fondov EÚ, dokladov o absolvovaní školení, zapojení sa do projektov a pod.) </w:t>
      </w:r>
    </w:p>
    <w:p w14:paraId="095958D3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sz w:val="22"/>
          <w:szCs w:val="22"/>
          <w:lang w:eastAsia="sk-SK"/>
        </w:rPr>
      </w:pPr>
    </w:p>
    <w:p w14:paraId="43B14748" w14:textId="77777777" w:rsid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  <w:lang w:eastAsia="sk-SK"/>
        </w:rPr>
      </w:pPr>
      <w:r w:rsidRPr="00870B9F">
        <w:rPr>
          <w:rFonts w:ascii="Calibri" w:hAnsi="Calibri" w:cstheme="minorHAnsi"/>
          <w:b/>
          <w:sz w:val="22"/>
          <w:szCs w:val="22"/>
          <w:lang w:eastAsia="sk-SK"/>
        </w:rPr>
        <w:t xml:space="preserve">V rámci odborných kritérií si žiadateľ zvolí alternatívne kritérium 2A alebo 2B osobitne. Žiadateľ nie je povinný preukázať splnenie oboch kritérií súčasne. Splnenie odborného kritéria 1 musí byť preukázané každým žiadateľom. </w:t>
      </w:r>
    </w:p>
    <w:p w14:paraId="03086A94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  <w:lang w:eastAsia="sk-SK"/>
        </w:rPr>
      </w:pPr>
    </w:p>
    <w:p w14:paraId="74ED65F0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2"/>
          <w:szCs w:val="22"/>
          <w:lang w:eastAsia="sk-SK"/>
        </w:rPr>
      </w:pPr>
      <w:r w:rsidRPr="00870B9F">
        <w:rPr>
          <w:rFonts w:ascii="Calibri" w:hAnsi="Calibri" w:cstheme="minorHAnsi"/>
          <w:b/>
          <w:sz w:val="22"/>
          <w:szCs w:val="22"/>
          <w:lang w:eastAsia="sk-SK"/>
        </w:rPr>
        <w:t>Žiadatelia, ktorí nesplnia všeobecné a/alebo odborné kritériá (kritérium 1 a kritérium 2A alebo 2B), automaticky nebudú zaradení do zoznamu odborných hodnotiteľov.</w:t>
      </w:r>
    </w:p>
    <w:p w14:paraId="526C8E8B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</w:p>
    <w:p w14:paraId="29A539B2" w14:textId="77777777" w:rsidR="00870B9F" w:rsidRPr="00870B9F" w:rsidRDefault="00870B9F" w:rsidP="00B07E8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b/>
          <w:bCs/>
          <w:color w:val="000000"/>
          <w:sz w:val="22"/>
          <w:szCs w:val="22"/>
        </w:rPr>
        <w:t xml:space="preserve">C) Ďalšie požadované skúsenosti a vedomosti </w:t>
      </w:r>
    </w:p>
    <w:p w14:paraId="42A33B47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B25F5ED" w14:textId="77777777" w:rsidR="00870B9F" w:rsidRPr="00870B9F" w:rsidRDefault="00870B9F" w:rsidP="00B07E88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a) znalosti relevantných platných právnych predpisov SR a EÚ súvisiacich s implementáciou EŠIF (nariadenia EÚ, Systém riadenia štrukturálnych fondov, schémy pomoci a pomoci </w:t>
      </w:r>
      <w:proofErr w:type="spellStart"/>
      <w:r w:rsidRPr="00870B9F">
        <w:rPr>
          <w:rFonts w:ascii="Calibri" w:hAnsi="Calibri" w:cs="Calibri"/>
          <w:i/>
          <w:iCs/>
          <w:color w:val="000000"/>
          <w:sz w:val="22"/>
          <w:szCs w:val="22"/>
        </w:rPr>
        <w:t>de</w:t>
      </w:r>
      <w:proofErr w:type="spellEnd"/>
      <w:r w:rsidRPr="00870B9F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proofErr w:type="spellStart"/>
      <w:r w:rsidRPr="00870B9F">
        <w:rPr>
          <w:rFonts w:ascii="Calibri" w:hAnsi="Calibri" w:cs="Calibri"/>
          <w:i/>
          <w:iCs/>
          <w:color w:val="000000"/>
          <w:sz w:val="22"/>
          <w:szCs w:val="22"/>
        </w:rPr>
        <w:t>minimis</w:t>
      </w:r>
      <w:proofErr w:type="spellEnd"/>
      <w:r w:rsidRPr="00870B9F">
        <w:rPr>
          <w:rFonts w:ascii="Calibri" w:hAnsi="Calibri" w:cs="Calibri"/>
          <w:color w:val="000000"/>
          <w:sz w:val="22"/>
          <w:szCs w:val="22"/>
        </w:rPr>
        <w:t xml:space="preserve">, atď.); </w:t>
      </w:r>
    </w:p>
    <w:p w14:paraId="4A58447D" w14:textId="1B7FEE7F" w:rsidR="00870B9F" w:rsidRPr="00870B9F" w:rsidRDefault="00870B9F" w:rsidP="00B07E88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b) obsahová znalosť problematiky k danej PO, znalosť programových dokumentov IROP, </w:t>
      </w:r>
      <w:r w:rsidR="006C4F43">
        <w:rPr>
          <w:rFonts w:ascii="Calibri" w:hAnsi="Calibri" w:cs="Calibri"/>
          <w:color w:val="000000"/>
          <w:sz w:val="22"/>
          <w:szCs w:val="22"/>
        </w:rPr>
        <w:t xml:space="preserve">znalosť </w:t>
      </w:r>
      <w:r w:rsidRPr="00870B9F">
        <w:rPr>
          <w:rFonts w:ascii="Calibri" w:hAnsi="Calibri" w:cs="Calibri"/>
          <w:color w:val="000000"/>
          <w:sz w:val="22"/>
          <w:szCs w:val="22"/>
        </w:rPr>
        <w:t>výzv</w:t>
      </w:r>
      <w:r w:rsidR="006C4F43">
        <w:rPr>
          <w:rFonts w:ascii="Calibri" w:hAnsi="Calibri" w:cs="Calibri"/>
          <w:color w:val="000000"/>
          <w:sz w:val="22"/>
          <w:szCs w:val="22"/>
        </w:rPr>
        <w:t>y</w:t>
      </w:r>
      <w:r w:rsidRPr="00870B9F">
        <w:rPr>
          <w:rFonts w:ascii="Calibri" w:hAnsi="Calibri" w:cs="Calibri"/>
          <w:color w:val="000000"/>
          <w:sz w:val="22"/>
          <w:szCs w:val="22"/>
        </w:rPr>
        <w:t xml:space="preserve"> na predkladanie ŽoNFP </w:t>
      </w:r>
      <w:r w:rsidR="006C4F43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6C4F43" w:rsidRPr="006C4F43">
        <w:rPr>
          <w:rFonts w:ascii="Calibri" w:hAnsi="Calibri" w:cs="Calibri"/>
          <w:color w:val="000000"/>
          <w:sz w:val="22"/>
          <w:szCs w:val="22"/>
        </w:rPr>
        <w:t>IROP-PO3-SC31-2019-49</w:t>
      </w:r>
      <w:r w:rsidR="006C4F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70B9F">
        <w:rPr>
          <w:rFonts w:ascii="Calibri" w:hAnsi="Calibri" w:cs="Calibri"/>
          <w:color w:val="000000"/>
          <w:sz w:val="22"/>
          <w:szCs w:val="22"/>
        </w:rPr>
        <w:t xml:space="preserve">a pod.; </w:t>
      </w:r>
    </w:p>
    <w:p w14:paraId="37483C83" w14:textId="77777777" w:rsidR="00870B9F" w:rsidRPr="00870B9F" w:rsidRDefault="00870B9F" w:rsidP="00B07E88">
      <w:pPr>
        <w:autoSpaceDE w:val="0"/>
        <w:autoSpaceDN w:val="0"/>
        <w:adjustRightInd w:val="0"/>
        <w:spacing w:after="138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c) ovládanie práce s PC (MS Word, MS Excel, MS Outlook, Internet a iné); </w:t>
      </w:r>
    </w:p>
    <w:p w14:paraId="694643E8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d) objektivita, nestrannosť, čestnosť, diskrétnosť, presnosť, konzistentnosť, zmysel pre detail, svedomitosť, zodpovednosť, analytické schopnosti, schopnosť pracovať pod časovým stresom a dodržiavať stanovené termíny. </w:t>
      </w:r>
    </w:p>
    <w:p w14:paraId="47A7FEB6" w14:textId="77777777" w:rsidR="00870B9F" w:rsidRDefault="00870B9F" w:rsidP="00B07E88">
      <w:pPr>
        <w:pStyle w:val="Odsekzoznamu"/>
        <w:spacing w:before="120" w:after="120"/>
        <w:contextualSpacing w:val="0"/>
        <w:jc w:val="both"/>
        <w:rPr>
          <w:rFonts w:cs="Arial"/>
          <w:color w:val="000000"/>
          <w:sz w:val="20"/>
          <w:szCs w:val="20"/>
        </w:rPr>
      </w:pPr>
    </w:p>
    <w:p w14:paraId="12E36762" w14:textId="77777777" w:rsidR="00DF073D" w:rsidRDefault="00870B9F" w:rsidP="00B07E88">
      <w:pPr>
        <w:pStyle w:val="Odsekzoznamu"/>
        <w:spacing w:before="120" w:after="120"/>
        <w:ind w:left="0"/>
        <w:contextualSpacing w:val="0"/>
        <w:jc w:val="both"/>
        <w:rPr>
          <w:rFonts w:cs="Arial"/>
          <w:color w:val="000000"/>
          <w:sz w:val="20"/>
          <w:szCs w:val="20"/>
        </w:rPr>
      </w:pPr>
      <w:r w:rsidRPr="00870B9F">
        <w:rPr>
          <w:rFonts w:cs="Arial"/>
          <w:color w:val="000000"/>
          <w:sz w:val="20"/>
          <w:szCs w:val="20"/>
        </w:rPr>
        <w:t>Od úspešného žiadateľa sa vyžaduje vysoká miera objektivity, čestnosti, diskrétnosti, schopnosť pracovať pod časovým tlakom a schopnosť dodržiavať stanovené termíny.</w:t>
      </w:r>
    </w:p>
    <w:p w14:paraId="3901D738" w14:textId="77777777" w:rsidR="00870B9F" w:rsidRDefault="00870B9F" w:rsidP="00B07E88">
      <w:pPr>
        <w:pStyle w:val="Odsekzoznamu"/>
        <w:spacing w:before="120" w:after="120"/>
        <w:contextualSpacing w:val="0"/>
        <w:jc w:val="both"/>
        <w:rPr>
          <w:rFonts w:cs="Arial"/>
          <w:color w:val="000000"/>
          <w:sz w:val="20"/>
          <w:szCs w:val="20"/>
        </w:rPr>
      </w:pPr>
    </w:p>
    <w:p w14:paraId="16AA572A" w14:textId="77777777" w:rsidR="00A57BF1" w:rsidRPr="00C9617D" w:rsidRDefault="00A57BF1" w:rsidP="00B07E88">
      <w:pPr>
        <w:jc w:val="both"/>
        <w:rPr>
          <w:rFonts w:ascii="Calibri" w:hAnsi="Calibri" w:cstheme="minorHAnsi"/>
          <w:b/>
          <w:bCs/>
          <w:sz w:val="24"/>
          <w:lang w:eastAsia="sk-SK"/>
        </w:rPr>
      </w:pPr>
      <w:r w:rsidRPr="00C9617D">
        <w:rPr>
          <w:rFonts w:ascii="Calibri" w:hAnsi="Calibri" w:cstheme="minorHAnsi"/>
          <w:b/>
          <w:bCs/>
          <w:sz w:val="24"/>
          <w:lang w:eastAsia="sk-SK"/>
        </w:rPr>
        <w:t>Nestrannosť a vylúčenie konfliktu záujmov</w:t>
      </w:r>
    </w:p>
    <w:p w14:paraId="1FDE953D" w14:textId="77777777" w:rsid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9101ABB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Odborné hodnotenia žiadostí o NFP môžu vykonávať iba osoby nestranné od žiadateľov. Podmienky zákazu konfliktu záujmov bližšie definuje zákon č. 292/2014 Z. z. o príspevku poskytovanom z európskych štrukturálnych a investičných fondov a o zmene a doplnení niektorých zákonov v znení neskorších predpisov (ďalej aj „zákon EŠIF“)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870B9F">
        <w:rPr>
          <w:rFonts w:ascii="Calibri" w:hAnsi="Calibri" w:cs="Calibri"/>
          <w:color w:val="000000"/>
          <w:sz w:val="22"/>
          <w:szCs w:val="22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1083/2006. </w:t>
      </w:r>
    </w:p>
    <w:p w14:paraId="39DE3C0B" w14:textId="77777777" w:rsidR="00870B9F" w:rsidRDefault="00870B9F" w:rsidP="00B07E88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b/>
          <w:bCs/>
          <w:color w:val="000000"/>
          <w:sz w:val="22"/>
          <w:szCs w:val="22"/>
        </w:rPr>
        <w:t>Táto skutočnosť sa dokladá čestným vyhlásením o nestrannosti, zachovaní dôvernosti informácií a vylúčení konfliktu záujmov, ktoré bude potrebné zo strany odborného hodnotiteľa podpísať pred uskutočnením odborného hodnotenia</w:t>
      </w:r>
      <w:r w:rsidRPr="00870B9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DB2501C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Konfliktom záujmov sa v zmysle § 46 zákona EŠIF rozumie skutočnosť, keď z finančných, osobných, rodinných, politických alebo iných dôvodov je narušený alebo ohrozený nestranný, transparentný, nediskriminačný, efektívny, hospodárny a objektívny výkon funkcií pri poskytovaní príspevku. Hodnotiteľ nesmie tak vykonávať odborné hodnotenie žiadosti o NFP, voči ktorej je zainteresovanou osobou v zmysle zákona EŠIF. Hodnotiteľ zároveň nesmie vykonávať ani odborné hodnotenie akejkoľvek žiadosti o NFP, voči ktorej je zainteresovanou osobou v zmysle zákona EŠIF a to v záujme eliminácie možnosti tendenčného hodnotenia hodnotiteľom. Zainteresovanou osobou na strane žiadateľa sa v zmysle § 46 zákona EŠIF rozumie najmä: </w:t>
      </w:r>
    </w:p>
    <w:p w14:paraId="5CB7FB0B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a) partner, </w:t>
      </w:r>
    </w:p>
    <w:p w14:paraId="1926A9AB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b) užívateľ, </w:t>
      </w:r>
    </w:p>
    <w:p w14:paraId="7B47C256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c) dodávateľ, </w:t>
      </w:r>
    </w:p>
    <w:p w14:paraId="0AF74672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d) štatutárny orgán alebo člen štatutárneho orgánu, riadiaceho orgánu alebo dozorného orgánu žiadateľa, prijímateľa, užívateľa, dodávateľa alebo partnera, </w:t>
      </w:r>
    </w:p>
    <w:p w14:paraId="4B5637CA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e) spoločník právnickej osoby, ktorá je žiadateľom, prijímateľom, užívateľom, dodávateľom alebo partnerom, </w:t>
      </w:r>
    </w:p>
    <w:p w14:paraId="45A718F3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f) osoba, ktorá je v pracovnoprávnom vzťahu k žiadateľovi, prijímateľovi, užívateľovi, dodávateľovi alebo partnerovi alebo v inom obdobnom vzťahu k žiadateľovi, prijímateľovi, užívateľovi, dodávateľovi alebo partnerovi, </w:t>
      </w:r>
    </w:p>
    <w:p w14:paraId="3674F094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g) osoba, ktorá sa podieľala na vypracovaní alebo realizácii projektu pre žiadateľa alebo prijímateľa alebo ktorá prijala finančné prostriedky z rozpočtu projektu, </w:t>
      </w:r>
    </w:p>
    <w:p w14:paraId="3F3E307D" w14:textId="77777777" w:rsidR="00870B9F" w:rsidRDefault="00870B9F" w:rsidP="00B07E88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>h) osoba, ktorá je osobou blízkou podľa § 116 Občianskeho zákonníka žiadateľovi, prijímateľovi alebo osobe uvedenej v písmenách a) až g).</w:t>
      </w:r>
    </w:p>
    <w:p w14:paraId="4FD6F344" w14:textId="77777777" w:rsidR="00F40BDA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>Funkciu odborného hodnotiteľa pre žiadosti o NFP v rámci IROP nesmie vykonávať v zmysle článku 5 bod 14 Štatútu Monitorovacieho výboru pre IROP ani člen monitorovacieho výboru.</w:t>
      </w:r>
    </w:p>
    <w:p w14:paraId="043F58F7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D44A65E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Odborní hodnotitelia budú vykonávať najmä nasledujúce aktivity: </w:t>
      </w:r>
    </w:p>
    <w:p w14:paraId="1DAF2530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a) posúdenie žiadostí o NFP z hľadiska ich príspevku k cieľom a výsledkom OP a PO3 a súladu navrhovaných projektov s programovými dokumentmi a požiadavkami príslušnej výzvy v oblasti KKP ako aj príspevku k tvorbe pracovných miest; </w:t>
      </w:r>
    </w:p>
    <w:p w14:paraId="63326F63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b) posúdenie navrhovaného spôsobu realizácie projektu, posúdenie vhodnosti navrhovaných aktivít, posúdenie primeranosti a reálnosti navrhovaných merateľných ukazovateľov projektu; </w:t>
      </w:r>
    </w:p>
    <w:p w14:paraId="20E817B6" w14:textId="77777777" w:rsidR="00870B9F" w:rsidRPr="00870B9F" w:rsidRDefault="00870B9F" w:rsidP="00B07E8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 xml:space="preserve">c) posúdenie administratívnej a prevádzkovej kapacity žiadateľa o nenávratný finančný príspevok, vrátane jeho finančnej spôsobilosti, odbornosti a skúseností; </w:t>
      </w:r>
    </w:p>
    <w:p w14:paraId="02E2666E" w14:textId="77777777" w:rsidR="00870B9F" w:rsidRDefault="00870B9F" w:rsidP="00914ECC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870B9F">
        <w:rPr>
          <w:rFonts w:ascii="Calibri" w:hAnsi="Calibri" w:cs="Calibri"/>
          <w:color w:val="000000"/>
          <w:sz w:val="22"/>
          <w:szCs w:val="22"/>
        </w:rPr>
        <w:t>d) posúdenie finančných a ekonomických náležitostí projektu, ako je napr. posúdenie oprávnenosti, hospodárnosti a efektívnosti navrhovaných výdavkov.</w:t>
      </w:r>
    </w:p>
    <w:p w14:paraId="42803E1C" w14:textId="77777777" w:rsidR="006827AA" w:rsidRPr="00B07E88" w:rsidRDefault="006F497A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  <w:r w:rsidRPr="00B07E88">
        <w:rPr>
          <w:rFonts w:ascii="Calibri" w:hAnsi="Calibri" w:cstheme="minorHAnsi"/>
          <w:b/>
          <w:bCs/>
          <w:sz w:val="24"/>
          <w:lang w:eastAsia="sk-SK"/>
        </w:rPr>
        <w:t xml:space="preserve">Zasielanie </w:t>
      </w:r>
      <w:r w:rsidR="000C2BBB" w:rsidRPr="00B07E88">
        <w:rPr>
          <w:rFonts w:ascii="Calibri" w:hAnsi="Calibri" w:cstheme="minorHAnsi"/>
          <w:b/>
          <w:sz w:val="24"/>
          <w:lang w:eastAsia="sk-SK"/>
        </w:rPr>
        <w:t>žiadostí o zaradenie na pozíciu odborného hodnotiteľa žiadostí o</w:t>
      </w:r>
      <w:r w:rsidR="00DB281A" w:rsidRPr="00B07E88">
        <w:rPr>
          <w:rFonts w:ascii="Calibri" w:hAnsi="Calibri" w:cstheme="minorHAnsi"/>
          <w:b/>
          <w:sz w:val="24"/>
          <w:lang w:eastAsia="sk-SK"/>
        </w:rPr>
        <w:t> </w:t>
      </w:r>
      <w:r w:rsidR="000C2BBB" w:rsidRPr="00B07E88">
        <w:rPr>
          <w:rFonts w:ascii="Calibri" w:hAnsi="Calibri" w:cstheme="minorHAnsi"/>
          <w:b/>
          <w:sz w:val="24"/>
          <w:lang w:eastAsia="sk-SK"/>
        </w:rPr>
        <w:t>NFP</w:t>
      </w:r>
      <w:r w:rsidR="00DB281A" w:rsidRPr="00B07E88">
        <w:rPr>
          <w:rFonts w:ascii="Calibri" w:hAnsi="Calibri" w:cstheme="minorHAnsi"/>
          <w:b/>
          <w:sz w:val="24"/>
          <w:lang w:eastAsia="sk-SK"/>
        </w:rPr>
        <w:t xml:space="preserve"> a ďalšie informácie</w:t>
      </w:r>
    </w:p>
    <w:p w14:paraId="4CDBA233" w14:textId="77777777" w:rsidR="006F497A" w:rsidRPr="00B07E88" w:rsidRDefault="000C2BBB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B07E88">
        <w:rPr>
          <w:rFonts w:ascii="Calibri" w:hAnsi="Calibri" w:cstheme="minorHAnsi"/>
          <w:sz w:val="22"/>
          <w:szCs w:val="22"/>
          <w:lang w:eastAsia="sk-SK"/>
        </w:rPr>
        <w:t>Žiadosť o zaradenie na pozíciu odborného hodnotiteľa žiadostí o NFP</w:t>
      </w:r>
      <w:r w:rsidRPr="00B07E88" w:rsidDel="000C2BBB">
        <w:rPr>
          <w:rFonts w:ascii="Calibri" w:hAnsi="Calibri" w:cstheme="minorHAnsi"/>
          <w:bCs/>
          <w:sz w:val="22"/>
          <w:szCs w:val="22"/>
          <w:lang w:eastAsia="sk-SK"/>
        </w:rPr>
        <w:t xml:space="preserve"> </w:t>
      </w:r>
      <w:r w:rsidR="006F497A" w:rsidRPr="00B07E88">
        <w:rPr>
          <w:rFonts w:ascii="Calibri" w:hAnsi="Calibri" w:cstheme="minorHAnsi"/>
          <w:bCs/>
          <w:sz w:val="22"/>
          <w:szCs w:val="22"/>
          <w:lang w:eastAsia="sk-SK"/>
        </w:rPr>
        <w:t xml:space="preserve">je potrebné poslať </w:t>
      </w:r>
      <w:r w:rsidR="00FD45F0" w:rsidRPr="00B07E88">
        <w:rPr>
          <w:rFonts w:ascii="Calibri" w:hAnsi="Calibri" w:cstheme="minorHAnsi"/>
          <w:bCs/>
          <w:sz w:val="22"/>
          <w:szCs w:val="22"/>
          <w:lang w:eastAsia="sk-SK"/>
        </w:rPr>
        <w:t xml:space="preserve">v elektronickej i písomnej forme. Kompletnú </w:t>
      </w:r>
      <w:r w:rsidRPr="00B07E88">
        <w:rPr>
          <w:rFonts w:ascii="Calibri" w:hAnsi="Calibri" w:cstheme="minorHAnsi"/>
          <w:sz w:val="22"/>
          <w:szCs w:val="22"/>
          <w:lang w:eastAsia="sk-SK"/>
        </w:rPr>
        <w:t>žiadosť o zaradenie na pozíciu odborného hodnotiteľa žiadostí o NFP</w:t>
      </w:r>
      <w:r w:rsidR="00A477D6" w:rsidRPr="00B07E88">
        <w:rPr>
          <w:rFonts w:ascii="Calibri" w:hAnsi="Calibri" w:cstheme="minorHAnsi"/>
          <w:bCs/>
          <w:sz w:val="22"/>
          <w:szCs w:val="22"/>
          <w:lang w:eastAsia="sk-SK"/>
        </w:rPr>
        <w:t xml:space="preserve"> </w:t>
      </w:r>
      <w:r w:rsidR="00FD45F0" w:rsidRPr="00B07E88">
        <w:rPr>
          <w:rFonts w:ascii="Calibri" w:hAnsi="Calibri" w:cstheme="minorHAnsi"/>
          <w:bCs/>
          <w:sz w:val="22"/>
          <w:szCs w:val="22"/>
          <w:lang w:eastAsia="sk-SK"/>
        </w:rPr>
        <w:t xml:space="preserve">v písomnej forme je  potrebné doručiť </w:t>
      </w:r>
      <w:r w:rsidR="006F497A" w:rsidRPr="00B07E88">
        <w:rPr>
          <w:rFonts w:ascii="Calibri" w:hAnsi="Calibri" w:cstheme="minorHAnsi"/>
          <w:bCs/>
          <w:sz w:val="22"/>
          <w:szCs w:val="22"/>
          <w:lang w:eastAsia="sk-SK"/>
        </w:rPr>
        <w:t>na adresu:</w:t>
      </w:r>
      <w:r w:rsidR="00FD45F0" w:rsidRPr="00B07E88">
        <w:rPr>
          <w:rFonts w:ascii="Calibri" w:hAnsi="Calibri" w:cstheme="minorHAnsi"/>
          <w:bCs/>
          <w:sz w:val="22"/>
          <w:szCs w:val="22"/>
          <w:lang w:eastAsia="sk-SK"/>
        </w:rPr>
        <w:t xml:space="preserve"> </w:t>
      </w:r>
    </w:p>
    <w:p w14:paraId="20EA49D5" w14:textId="77777777" w:rsidR="00FD45F0" w:rsidRPr="00B07E88" w:rsidRDefault="00FD45F0" w:rsidP="00B07E88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B07E88">
        <w:rPr>
          <w:rFonts w:ascii="Verdana" w:hAnsi="Verdana"/>
          <w:b/>
          <w:color w:val="000000"/>
          <w:sz w:val="18"/>
          <w:szCs w:val="18"/>
        </w:rPr>
        <w:t>Ministerstvo kultúry SR</w:t>
      </w:r>
    </w:p>
    <w:p w14:paraId="571F38E9" w14:textId="77777777" w:rsidR="00FD45F0" w:rsidRPr="00B07E88" w:rsidRDefault="00FD45F0" w:rsidP="00B07E88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B07E88">
        <w:rPr>
          <w:rFonts w:ascii="Verdana" w:hAnsi="Verdana"/>
          <w:b/>
          <w:color w:val="000000"/>
          <w:sz w:val="18"/>
          <w:szCs w:val="18"/>
        </w:rPr>
        <w:t>Sprostredkovateľský orgán IROP PO3</w:t>
      </w:r>
    </w:p>
    <w:p w14:paraId="63D715E3" w14:textId="77777777" w:rsidR="00FD45F0" w:rsidRPr="00B07E88" w:rsidRDefault="00FD45F0" w:rsidP="00B07E88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B07E88">
        <w:rPr>
          <w:rFonts w:ascii="Verdana" w:hAnsi="Verdana"/>
          <w:b/>
          <w:color w:val="000000"/>
          <w:sz w:val="18"/>
          <w:szCs w:val="18"/>
        </w:rPr>
        <w:t>Námestie SNP č. 33</w:t>
      </w:r>
    </w:p>
    <w:p w14:paraId="4D6F9E19" w14:textId="77777777" w:rsidR="00FD45F0" w:rsidRPr="00B07E88" w:rsidRDefault="00FD45F0" w:rsidP="00B07E88">
      <w:pPr>
        <w:jc w:val="both"/>
        <w:rPr>
          <w:rFonts w:ascii="Verdana" w:hAnsi="Verdana"/>
          <w:b/>
          <w:color w:val="000000"/>
          <w:sz w:val="18"/>
          <w:szCs w:val="18"/>
        </w:rPr>
      </w:pPr>
      <w:r w:rsidRPr="00B07E88">
        <w:rPr>
          <w:rFonts w:ascii="Verdana" w:hAnsi="Verdana"/>
          <w:b/>
          <w:color w:val="000000"/>
          <w:sz w:val="18"/>
          <w:szCs w:val="18"/>
        </w:rPr>
        <w:t>813 31  Bratislava</w:t>
      </w:r>
    </w:p>
    <w:p w14:paraId="4E110FDB" w14:textId="77777777" w:rsidR="00FD45F0" w:rsidRPr="00B07E88" w:rsidRDefault="00FD45F0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B07E88">
        <w:rPr>
          <w:rFonts w:ascii="Calibri" w:hAnsi="Calibri" w:cstheme="minorHAnsi"/>
          <w:bCs/>
          <w:sz w:val="22"/>
          <w:szCs w:val="22"/>
          <w:lang w:eastAsia="sk-SK"/>
        </w:rPr>
        <w:lastRenderedPageBreak/>
        <w:t xml:space="preserve">jedným z nasledujúcich spôsobov: </w:t>
      </w:r>
    </w:p>
    <w:p w14:paraId="7F9A182D" w14:textId="77777777" w:rsidR="00FD45F0" w:rsidRPr="00B07E88" w:rsidRDefault="00FD45F0" w:rsidP="00B07E88">
      <w:pPr>
        <w:pStyle w:val="Odsekzoznamu"/>
        <w:numPr>
          <w:ilvl w:val="0"/>
          <w:numId w:val="46"/>
        </w:numPr>
        <w:spacing w:after="120"/>
        <w:ind w:left="714" w:hanging="357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B07E88">
        <w:rPr>
          <w:rFonts w:ascii="Calibri" w:hAnsi="Calibri" w:cstheme="minorHAnsi"/>
          <w:bCs/>
          <w:sz w:val="22"/>
          <w:szCs w:val="22"/>
          <w:lang w:eastAsia="sk-SK"/>
        </w:rPr>
        <w:t>osobne v pracovné dní od 8:00 do 12:00, od 12:30 do 15:00,</w:t>
      </w:r>
    </w:p>
    <w:p w14:paraId="559E6B76" w14:textId="77777777" w:rsidR="00FD45F0" w:rsidRPr="00B07E88" w:rsidRDefault="00FD45F0" w:rsidP="00B07E88">
      <w:pPr>
        <w:pStyle w:val="Odsekzoznamu"/>
        <w:numPr>
          <w:ilvl w:val="0"/>
          <w:numId w:val="46"/>
        </w:numPr>
        <w:spacing w:after="120"/>
        <w:ind w:left="714" w:hanging="357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B07E88">
        <w:rPr>
          <w:rFonts w:ascii="Calibri" w:hAnsi="Calibri" w:cstheme="minorHAnsi"/>
          <w:bCs/>
          <w:sz w:val="22"/>
          <w:szCs w:val="22"/>
          <w:lang w:eastAsia="sk-SK"/>
        </w:rPr>
        <w:t>doporučenou poštou,</w:t>
      </w:r>
    </w:p>
    <w:p w14:paraId="398D641C" w14:textId="77777777" w:rsidR="00FD45F0" w:rsidRPr="00B07E88" w:rsidRDefault="00FD45F0" w:rsidP="00B07E88">
      <w:pPr>
        <w:pStyle w:val="Odsekzoznamu"/>
        <w:numPr>
          <w:ilvl w:val="0"/>
          <w:numId w:val="46"/>
        </w:numPr>
        <w:spacing w:after="120"/>
        <w:ind w:left="714" w:hanging="357"/>
        <w:contextualSpacing w:val="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B07E88">
        <w:rPr>
          <w:rFonts w:ascii="Calibri" w:hAnsi="Calibri" w:cstheme="minorHAnsi"/>
          <w:bCs/>
          <w:sz w:val="22"/>
          <w:szCs w:val="22"/>
          <w:lang w:eastAsia="sk-SK"/>
        </w:rPr>
        <w:t>kuriérskou službou.</w:t>
      </w:r>
    </w:p>
    <w:p w14:paraId="004662A3" w14:textId="0E58CF84" w:rsidR="00AC6612" w:rsidRDefault="00AC6612" w:rsidP="00B07E88">
      <w:pPr>
        <w:spacing w:before="120" w:after="120"/>
        <w:jc w:val="both"/>
        <w:rPr>
          <w:rFonts w:ascii="Calibri" w:hAnsi="Calibri" w:cstheme="minorHAnsi"/>
          <w:sz w:val="22"/>
          <w:szCs w:val="22"/>
          <w:lang w:eastAsia="sk-SK"/>
        </w:rPr>
      </w:pPr>
      <w:r w:rsidRPr="005577C7">
        <w:rPr>
          <w:rFonts w:ascii="Calibri" w:hAnsi="Calibri" w:cstheme="minorHAnsi"/>
          <w:sz w:val="22"/>
          <w:szCs w:val="22"/>
          <w:lang w:eastAsia="sk-SK"/>
        </w:rPr>
        <w:t>Obálku je potrebné označiť nápisom: „</w:t>
      </w:r>
      <w:r w:rsidRPr="005577C7">
        <w:rPr>
          <w:rFonts w:ascii="Calibri" w:hAnsi="Calibri" w:cstheme="minorHAnsi"/>
          <w:b/>
          <w:bCs/>
          <w:sz w:val="22"/>
          <w:szCs w:val="22"/>
          <w:lang w:eastAsia="sk-SK"/>
        </w:rPr>
        <w:t>Odborný hodnotiteľ</w:t>
      </w:r>
      <w:r w:rsidR="00497F0A">
        <w:rPr>
          <w:rFonts w:ascii="Calibri" w:hAnsi="Calibri" w:cstheme="minorHAnsi"/>
          <w:b/>
          <w:bCs/>
          <w:sz w:val="22"/>
          <w:szCs w:val="22"/>
          <w:lang w:eastAsia="sk-SK"/>
        </w:rPr>
        <w:t xml:space="preserve"> IROP PO3</w:t>
      </w:r>
      <w:r w:rsidRPr="005577C7">
        <w:rPr>
          <w:rFonts w:ascii="Calibri" w:hAnsi="Calibri" w:cstheme="minorHAnsi"/>
          <w:sz w:val="22"/>
          <w:szCs w:val="22"/>
          <w:lang w:eastAsia="sk-SK"/>
        </w:rPr>
        <w:t>“</w:t>
      </w:r>
      <w:r w:rsidR="00F543C4">
        <w:rPr>
          <w:rFonts w:ascii="Calibri" w:hAnsi="Calibri" w:cstheme="minorHAnsi"/>
          <w:sz w:val="22"/>
          <w:szCs w:val="22"/>
          <w:lang w:eastAsia="sk-SK"/>
        </w:rPr>
        <w:t xml:space="preserve"> a uviesť nápis „Neotvárať“</w:t>
      </w:r>
      <w:r w:rsidR="00717423">
        <w:rPr>
          <w:rFonts w:ascii="Calibri" w:hAnsi="Calibri" w:cstheme="minorHAnsi"/>
          <w:sz w:val="22"/>
          <w:szCs w:val="22"/>
          <w:lang w:eastAsia="sk-SK"/>
        </w:rPr>
        <w:t>.</w:t>
      </w:r>
    </w:p>
    <w:p w14:paraId="2742C03D" w14:textId="6CFB795D" w:rsidR="00FD45F0" w:rsidRPr="00914ECC" w:rsidRDefault="00FD45F0" w:rsidP="00B07E88">
      <w:pPr>
        <w:spacing w:after="120"/>
        <w:jc w:val="both"/>
        <w:rPr>
          <w:rStyle w:val="Hypertextovprepojenie"/>
          <w:rFonts w:ascii="Calibri" w:hAnsi="Calibri"/>
          <w:sz w:val="22"/>
        </w:rPr>
      </w:pPr>
      <w:r w:rsidRPr="009B1EE4">
        <w:rPr>
          <w:rFonts w:ascii="Calibri" w:hAnsi="Calibri" w:cstheme="minorHAnsi"/>
          <w:sz w:val="22"/>
          <w:szCs w:val="22"/>
          <w:lang w:eastAsia="sk-SK"/>
        </w:rPr>
        <w:t>Elekt</w:t>
      </w:r>
      <w:r w:rsidR="00B8458B">
        <w:rPr>
          <w:rFonts w:ascii="Calibri" w:hAnsi="Calibri" w:cstheme="minorHAnsi"/>
          <w:sz w:val="22"/>
          <w:szCs w:val="22"/>
          <w:lang w:eastAsia="sk-SK"/>
        </w:rPr>
        <w:t>ro</w:t>
      </w:r>
      <w:r w:rsidRPr="009B1EE4">
        <w:rPr>
          <w:rFonts w:ascii="Calibri" w:hAnsi="Calibri" w:cstheme="minorHAnsi"/>
          <w:sz w:val="22"/>
          <w:szCs w:val="22"/>
          <w:lang w:eastAsia="sk-SK"/>
        </w:rPr>
        <w:t xml:space="preserve">nicky je potrebné zaslať iba </w:t>
      </w:r>
      <w:r w:rsidR="000C2BBB">
        <w:rPr>
          <w:rFonts w:ascii="Calibri" w:hAnsi="Calibri" w:cstheme="minorHAnsi"/>
          <w:sz w:val="22"/>
          <w:szCs w:val="22"/>
          <w:lang w:eastAsia="sk-SK"/>
        </w:rPr>
        <w:t>ž</w:t>
      </w:r>
      <w:r w:rsidR="000C2BBB" w:rsidRPr="005577C7">
        <w:rPr>
          <w:rFonts w:ascii="Calibri" w:hAnsi="Calibri" w:cstheme="minorHAnsi"/>
          <w:sz w:val="22"/>
          <w:szCs w:val="22"/>
          <w:lang w:eastAsia="sk-SK"/>
        </w:rPr>
        <w:t xml:space="preserve">iadosť o zaradenie </w:t>
      </w:r>
      <w:r w:rsidR="000C2BBB">
        <w:rPr>
          <w:rFonts w:ascii="Calibri" w:hAnsi="Calibri" w:cstheme="minorHAnsi"/>
          <w:sz w:val="22"/>
          <w:szCs w:val="22"/>
          <w:lang w:eastAsia="sk-SK"/>
        </w:rPr>
        <w:t>na pozíciu</w:t>
      </w:r>
      <w:r w:rsidR="000C2BBB" w:rsidRPr="005577C7">
        <w:rPr>
          <w:rFonts w:ascii="Calibri" w:hAnsi="Calibri" w:cstheme="minorHAnsi"/>
          <w:sz w:val="22"/>
          <w:szCs w:val="22"/>
          <w:lang w:eastAsia="sk-SK"/>
        </w:rPr>
        <w:t xml:space="preserve"> odborn</w:t>
      </w:r>
      <w:r w:rsidR="000C2BBB">
        <w:rPr>
          <w:rFonts w:ascii="Calibri" w:hAnsi="Calibri" w:cstheme="minorHAnsi"/>
          <w:sz w:val="22"/>
          <w:szCs w:val="22"/>
          <w:lang w:eastAsia="sk-SK"/>
        </w:rPr>
        <w:t>ého</w:t>
      </w:r>
      <w:r w:rsidR="000C2BBB" w:rsidRPr="005577C7">
        <w:rPr>
          <w:rFonts w:ascii="Calibri" w:hAnsi="Calibri" w:cstheme="minorHAnsi"/>
          <w:sz w:val="22"/>
          <w:szCs w:val="22"/>
          <w:lang w:eastAsia="sk-SK"/>
        </w:rPr>
        <w:t xml:space="preserve"> hodnotiteľ</w:t>
      </w:r>
      <w:r w:rsidR="000C2BBB">
        <w:rPr>
          <w:rFonts w:ascii="Calibri" w:hAnsi="Calibri" w:cstheme="minorHAnsi"/>
          <w:sz w:val="22"/>
          <w:szCs w:val="22"/>
          <w:lang w:eastAsia="sk-SK"/>
        </w:rPr>
        <w:t>a</w:t>
      </w:r>
      <w:r w:rsidR="000C2BBB" w:rsidRPr="005577C7">
        <w:rPr>
          <w:rFonts w:ascii="Calibri" w:hAnsi="Calibri" w:cstheme="minorHAnsi"/>
          <w:sz w:val="22"/>
          <w:szCs w:val="22"/>
          <w:lang w:eastAsia="sk-SK"/>
        </w:rPr>
        <w:t xml:space="preserve"> žiadostí o</w:t>
      </w:r>
      <w:r w:rsidR="00EB76D0">
        <w:rPr>
          <w:rFonts w:ascii="Calibri" w:hAnsi="Calibri" w:cstheme="minorHAnsi"/>
          <w:sz w:val="22"/>
          <w:szCs w:val="22"/>
          <w:lang w:eastAsia="sk-SK"/>
        </w:rPr>
        <w:t> </w:t>
      </w:r>
      <w:r w:rsidR="000C2BBB" w:rsidRPr="005577C7">
        <w:rPr>
          <w:rFonts w:ascii="Calibri" w:hAnsi="Calibri" w:cstheme="minorHAnsi"/>
          <w:sz w:val="22"/>
          <w:szCs w:val="22"/>
          <w:lang w:eastAsia="sk-SK"/>
        </w:rPr>
        <w:t>NFP</w:t>
      </w:r>
      <w:r w:rsidR="000C2BBB" w:rsidRPr="009B1EE4" w:rsidDel="00D22AA6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r w:rsidR="00721BE8">
        <w:rPr>
          <w:rFonts w:ascii="Calibri" w:hAnsi="Calibri" w:cstheme="minorHAnsi"/>
          <w:sz w:val="22"/>
          <w:szCs w:val="22"/>
          <w:lang w:eastAsia="sk-SK"/>
        </w:rPr>
        <w:t xml:space="preserve">a štruktúrovaný životopis, a to </w:t>
      </w:r>
      <w:r>
        <w:rPr>
          <w:rFonts w:ascii="Calibri" w:hAnsi="Calibri" w:cstheme="minorHAnsi"/>
          <w:sz w:val="22"/>
          <w:szCs w:val="22"/>
          <w:lang w:eastAsia="sk-SK"/>
        </w:rPr>
        <w:t>na e-mailovú adresu</w:t>
      </w:r>
      <w:r w:rsidR="00717423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hyperlink r:id="rId14" w:history="1">
        <w:r w:rsidR="00717423" w:rsidRPr="00BF143C">
          <w:rPr>
            <w:rStyle w:val="Hypertextovprepojenie"/>
            <w:rFonts w:ascii="Calibri" w:hAnsi="Calibri" w:cstheme="minorHAnsi"/>
            <w:sz w:val="22"/>
            <w:szCs w:val="22"/>
            <w:lang w:eastAsia="sk-SK"/>
          </w:rPr>
          <w:t>jana.rajnohova@culture.gov.sk</w:t>
        </w:r>
      </w:hyperlink>
      <w:r w:rsidR="00717423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r w:rsidR="00717423" w:rsidRPr="008B7D61">
        <w:rPr>
          <w:rStyle w:val="Hypertextovprepojenie"/>
          <w:rFonts w:ascii="Calibri" w:hAnsi="Calibri" w:cstheme="minorHAnsi"/>
          <w:color w:val="auto"/>
          <w:sz w:val="22"/>
          <w:szCs w:val="22"/>
          <w:u w:val="none"/>
          <w:lang w:eastAsia="sk-SK"/>
        </w:rPr>
        <w:t>a</w:t>
      </w:r>
      <w:r w:rsidR="00717423">
        <w:rPr>
          <w:rStyle w:val="Hypertextovprepojenie"/>
          <w:rFonts w:ascii="Calibri" w:hAnsi="Calibri" w:cstheme="minorHAnsi"/>
          <w:color w:val="auto"/>
          <w:sz w:val="22"/>
          <w:szCs w:val="22"/>
          <w:u w:val="none"/>
          <w:lang w:eastAsia="sk-SK"/>
        </w:rPr>
        <w:t> v kópii na</w:t>
      </w:r>
      <w:r>
        <w:rPr>
          <w:rFonts w:ascii="Calibri" w:hAnsi="Calibri" w:cstheme="minorHAnsi"/>
          <w:sz w:val="22"/>
          <w:szCs w:val="22"/>
          <w:lang w:eastAsia="sk-SK"/>
        </w:rPr>
        <w:t xml:space="preserve"> </w:t>
      </w:r>
      <w:hyperlink r:id="rId15" w:history="1">
        <w:r w:rsidR="008B7D61" w:rsidRPr="00914ECC">
          <w:rPr>
            <w:rStyle w:val="Hypertextovprepojenie"/>
            <w:rFonts w:ascii="Calibri" w:hAnsi="Calibri" w:cstheme="minorHAnsi"/>
            <w:sz w:val="22"/>
            <w:szCs w:val="22"/>
            <w:lang w:eastAsia="sk-SK"/>
          </w:rPr>
          <w:t>branislav.gal@culture.gov.sk</w:t>
        </w:r>
      </w:hyperlink>
      <w:r w:rsidR="008B7D61" w:rsidRPr="00914ECC">
        <w:rPr>
          <w:rStyle w:val="Hypertextovprepojenie"/>
          <w:rFonts w:ascii="Calibri" w:hAnsi="Calibri" w:cstheme="minorHAnsi"/>
          <w:sz w:val="22"/>
          <w:szCs w:val="22"/>
          <w:lang w:eastAsia="sk-SK"/>
        </w:rPr>
        <w:t>.</w:t>
      </w:r>
      <w:r w:rsidR="007414EF" w:rsidRPr="00914ECC">
        <w:rPr>
          <w:rStyle w:val="Hypertextovprepojenie"/>
          <w:rFonts w:ascii="Calibri" w:hAnsi="Calibri" w:cstheme="minorHAnsi"/>
          <w:sz w:val="22"/>
          <w:szCs w:val="22"/>
          <w:lang w:eastAsia="sk-SK"/>
        </w:rPr>
        <w:t xml:space="preserve"> </w:t>
      </w:r>
    </w:p>
    <w:p w14:paraId="46D5A067" w14:textId="77777777" w:rsidR="00EB76D0" w:rsidRPr="00EB76D0" w:rsidRDefault="00EB76D0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8B7D61">
        <w:rPr>
          <w:rFonts w:ascii="Calibri" w:hAnsi="Calibri" w:cstheme="minorHAnsi"/>
          <w:bCs/>
          <w:sz w:val="22"/>
          <w:szCs w:val="22"/>
          <w:lang w:eastAsia="sk-SK"/>
        </w:rPr>
        <w:t>Vzhľadom na skutočnosť, že táto výzva je otvorená, je možné žiadosť o zaradenie na pozíciu odborného hodnotiteľa žiadostí o NFP podať kedykoľvek, až do času ukončenia výzvy.</w:t>
      </w: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 xml:space="preserve"> </w:t>
      </w:r>
    </w:p>
    <w:p w14:paraId="0C777925" w14:textId="77777777" w:rsidR="00EB76D0" w:rsidRPr="00EB76D0" w:rsidRDefault="00EB76D0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 xml:space="preserve">O termíne ukončenia výzvy bude Ministerstvo kultúry SR informovať na svojom webovom sídle, v časti aktuality: </w:t>
      </w:r>
      <w:hyperlink r:id="rId16" w:history="1">
        <w:r w:rsidRPr="009F39DA">
          <w:rPr>
            <w:rStyle w:val="Hypertextovprepojenie"/>
            <w:rFonts w:ascii="Calibri" w:hAnsi="Calibri" w:cstheme="minorHAnsi"/>
            <w:bCs/>
            <w:sz w:val="22"/>
            <w:szCs w:val="22"/>
            <w:lang w:eastAsia="sk-SK"/>
          </w:rPr>
          <w:t>http://www.culture.gov.sk/podpora-projektov-dotacie/irop-po3-mobilizacia-kreativneho-potencialu-v-regionoch-/aktuality-2fa.html</w:t>
        </w:r>
      </w:hyperlink>
      <w:r w:rsidRPr="00EB76D0">
        <w:rPr>
          <w:rFonts w:ascii="Calibri" w:hAnsi="Calibri" w:cstheme="minorHAnsi"/>
          <w:bCs/>
          <w:sz w:val="22"/>
          <w:szCs w:val="22"/>
          <w:lang w:eastAsia="sk-SK"/>
        </w:rPr>
        <w:t>.</w:t>
      </w:r>
    </w:p>
    <w:p w14:paraId="5E6F3F3B" w14:textId="77777777" w:rsidR="00EB76D0" w:rsidRPr="00EB76D0" w:rsidRDefault="00EB76D0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 xml:space="preserve">Do procesu vyhodnotenia žiadostí o zaradenie na pozíciu odborného hodnotiteľa budú zaradené </w:t>
      </w:r>
      <w:r w:rsidR="00DB281A">
        <w:rPr>
          <w:rFonts w:ascii="Calibri" w:hAnsi="Calibri" w:cstheme="minorHAnsi"/>
          <w:bCs/>
          <w:sz w:val="22"/>
          <w:szCs w:val="22"/>
          <w:lang w:eastAsia="sk-SK"/>
        </w:rPr>
        <w:t xml:space="preserve">iba </w:t>
      </w: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>tie žiadosti, ktoré budú podané osobne na podateľni MK SR, resp. odoslané na poštovú prepravu najneskôr v deň zverejnenia oznámenia o ukončení výzvy na pozíciu odborného hodnotiteľa žiadostí o NFP na webe MK SR.</w:t>
      </w:r>
    </w:p>
    <w:p w14:paraId="6CD99C83" w14:textId="77777777" w:rsidR="00480BE6" w:rsidRPr="009752E1" w:rsidRDefault="00480BE6" w:rsidP="00B07E88">
      <w:pPr>
        <w:pStyle w:val="Default"/>
        <w:jc w:val="both"/>
        <w:rPr>
          <w:rFonts w:ascii="Calibri" w:hAnsi="Calibri"/>
          <w:sz w:val="22"/>
          <w:szCs w:val="22"/>
        </w:rPr>
      </w:pPr>
      <w:r w:rsidRPr="009752E1">
        <w:rPr>
          <w:rFonts w:ascii="Calibri" w:hAnsi="Calibri"/>
          <w:sz w:val="22"/>
          <w:szCs w:val="22"/>
        </w:rPr>
        <w:t xml:space="preserve">V prípade ak bude </w:t>
      </w:r>
      <w:r>
        <w:rPr>
          <w:rFonts w:ascii="Calibri" w:hAnsi="Calibri" w:cstheme="minorHAnsi"/>
          <w:sz w:val="22"/>
          <w:szCs w:val="22"/>
          <w:lang w:eastAsia="sk-SK"/>
        </w:rPr>
        <w:t>ž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iadosť o zaradenie </w:t>
      </w:r>
      <w:r>
        <w:rPr>
          <w:rFonts w:ascii="Calibri" w:hAnsi="Calibri" w:cstheme="minorHAnsi"/>
          <w:sz w:val="22"/>
          <w:szCs w:val="22"/>
          <w:lang w:eastAsia="sk-SK"/>
        </w:rPr>
        <w:t>na pozíciu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odborn</w:t>
      </w:r>
      <w:r>
        <w:rPr>
          <w:rFonts w:ascii="Calibri" w:hAnsi="Calibri" w:cstheme="minorHAnsi"/>
          <w:sz w:val="22"/>
          <w:szCs w:val="22"/>
          <w:lang w:eastAsia="sk-SK"/>
        </w:rPr>
        <w:t>ého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hodnotiteľ</w:t>
      </w:r>
      <w:r>
        <w:rPr>
          <w:rFonts w:ascii="Calibri" w:hAnsi="Calibri" w:cstheme="minorHAnsi"/>
          <w:sz w:val="22"/>
          <w:szCs w:val="22"/>
          <w:lang w:eastAsia="sk-SK"/>
        </w:rPr>
        <w:t>a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žiadostí o NFP</w:t>
      </w:r>
      <w:r w:rsidRPr="003559CA">
        <w:rPr>
          <w:rFonts w:ascii="Calibri" w:hAnsi="Calibri"/>
          <w:sz w:val="22"/>
          <w:szCs w:val="22"/>
        </w:rPr>
        <w:t xml:space="preserve"> </w:t>
      </w:r>
      <w:r w:rsidRPr="009752E1">
        <w:rPr>
          <w:rFonts w:ascii="Calibri" w:hAnsi="Calibri"/>
          <w:sz w:val="22"/>
          <w:szCs w:val="22"/>
        </w:rPr>
        <w:t xml:space="preserve">neúplná, alebo ak bude mať SO pre IROP PO3 pochybnosti o úplnosti alebo pravdivosti informácií uvedených v </w:t>
      </w:r>
      <w:r>
        <w:rPr>
          <w:rFonts w:ascii="Calibri" w:hAnsi="Calibri" w:cstheme="minorHAnsi"/>
          <w:sz w:val="22"/>
          <w:szCs w:val="22"/>
          <w:lang w:eastAsia="sk-SK"/>
        </w:rPr>
        <w:t>žiadosti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o zaradenie </w:t>
      </w:r>
      <w:r>
        <w:rPr>
          <w:rFonts w:ascii="Calibri" w:hAnsi="Calibri" w:cstheme="minorHAnsi"/>
          <w:sz w:val="22"/>
          <w:szCs w:val="22"/>
          <w:lang w:eastAsia="sk-SK"/>
        </w:rPr>
        <w:t>na pozíciu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odborn</w:t>
      </w:r>
      <w:r>
        <w:rPr>
          <w:rFonts w:ascii="Calibri" w:hAnsi="Calibri" w:cstheme="minorHAnsi"/>
          <w:sz w:val="22"/>
          <w:szCs w:val="22"/>
          <w:lang w:eastAsia="sk-SK"/>
        </w:rPr>
        <w:t>ého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hodnotiteľ</w:t>
      </w:r>
      <w:r>
        <w:rPr>
          <w:rFonts w:ascii="Calibri" w:hAnsi="Calibri" w:cstheme="minorHAnsi"/>
          <w:sz w:val="22"/>
          <w:szCs w:val="22"/>
          <w:lang w:eastAsia="sk-SK"/>
        </w:rPr>
        <w:t>a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žiadostí o NFP</w:t>
      </w:r>
      <w:r w:rsidRPr="009B1EE4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r w:rsidRPr="009752E1">
        <w:rPr>
          <w:rFonts w:ascii="Calibri" w:hAnsi="Calibri"/>
          <w:sz w:val="22"/>
          <w:szCs w:val="22"/>
        </w:rPr>
        <w:t xml:space="preserve">a jej prílohách, SO pre IROP PO3 vyzve elektronicky uchádzača na doplnenie neúplných údajov, vysvetlenie nejasností alebo nápravu údajov a stanoví lehotu na doplnenie/vysvetlenie/nápravu údajov. </w:t>
      </w:r>
    </w:p>
    <w:p w14:paraId="735644DF" w14:textId="77777777" w:rsidR="00480BE6" w:rsidRDefault="00480BE6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9752E1">
        <w:rPr>
          <w:rFonts w:ascii="Calibri" w:hAnsi="Calibri"/>
          <w:sz w:val="22"/>
          <w:szCs w:val="22"/>
        </w:rPr>
        <w:t xml:space="preserve">V prípade, ak aj po doplnení/vysvetlení/náprave údajov zo strany </w:t>
      </w:r>
      <w:r>
        <w:rPr>
          <w:rFonts w:ascii="Calibri" w:hAnsi="Calibri"/>
          <w:sz w:val="22"/>
          <w:szCs w:val="22"/>
        </w:rPr>
        <w:t>žiadateľa</w:t>
      </w:r>
      <w:r w:rsidRPr="009752E1">
        <w:rPr>
          <w:rFonts w:ascii="Calibri" w:hAnsi="Calibri"/>
          <w:sz w:val="22"/>
          <w:szCs w:val="22"/>
        </w:rPr>
        <w:t xml:space="preserve"> bude mať SO pre IROP PO3 pochybnosti o úplnosti alebo pravdivosti informácií uvedených v </w:t>
      </w:r>
      <w:r>
        <w:rPr>
          <w:rFonts w:ascii="Calibri" w:hAnsi="Calibri" w:cstheme="minorHAnsi"/>
          <w:sz w:val="22"/>
          <w:szCs w:val="22"/>
          <w:lang w:eastAsia="sk-SK"/>
        </w:rPr>
        <w:t>žiadosti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o zaradenie </w:t>
      </w:r>
      <w:r>
        <w:rPr>
          <w:rFonts w:ascii="Calibri" w:hAnsi="Calibri" w:cstheme="minorHAnsi"/>
          <w:sz w:val="22"/>
          <w:szCs w:val="22"/>
          <w:lang w:eastAsia="sk-SK"/>
        </w:rPr>
        <w:t>na pozíciu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odborn</w:t>
      </w:r>
      <w:r>
        <w:rPr>
          <w:rFonts w:ascii="Calibri" w:hAnsi="Calibri" w:cstheme="minorHAnsi"/>
          <w:sz w:val="22"/>
          <w:szCs w:val="22"/>
          <w:lang w:eastAsia="sk-SK"/>
        </w:rPr>
        <w:t>ého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hodnotiteľ</w:t>
      </w:r>
      <w:r>
        <w:rPr>
          <w:rFonts w:ascii="Calibri" w:hAnsi="Calibri" w:cstheme="minorHAnsi"/>
          <w:sz w:val="22"/>
          <w:szCs w:val="22"/>
          <w:lang w:eastAsia="sk-SK"/>
        </w:rPr>
        <w:t>a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žiadostí o NFP</w:t>
      </w:r>
      <w:r w:rsidRPr="009752E1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lebo v</w:t>
      </w:r>
      <w:r w:rsidRPr="009752E1">
        <w:rPr>
          <w:rFonts w:ascii="Calibri" w:hAnsi="Calibri"/>
          <w:sz w:val="22"/>
          <w:szCs w:val="22"/>
        </w:rPr>
        <w:t xml:space="preserve"> jej prílohách </w:t>
      </w:r>
      <w:r w:rsidRPr="005577C7">
        <w:rPr>
          <w:rFonts w:ascii="Calibri" w:hAnsi="Calibri" w:cs="Arial"/>
          <w:color w:val="000000"/>
          <w:sz w:val="22"/>
          <w:szCs w:val="22"/>
        </w:rPr>
        <w:t xml:space="preserve">alebo </w:t>
      </w:r>
      <w:r>
        <w:rPr>
          <w:rFonts w:ascii="Calibri" w:hAnsi="Calibri" w:cstheme="minorHAnsi"/>
          <w:sz w:val="22"/>
          <w:szCs w:val="22"/>
          <w:lang w:eastAsia="sk-SK"/>
        </w:rPr>
        <w:t xml:space="preserve">žiadateľ </w:t>
      </w:r>
      <w:r w:rsidRPr="009752E1">
        <w:rPr>
          <w:rFonts w:ascii="Calibri" w:hAnsi="Calibri"/>
          <w:sz w:val="22"/>
          <w:szCs w:val="22"/>
        </w:rPr>
        <w:t>doplnen</w:t>
      </w:r>
      <w:r>
        <w:rPr>
          <w:rFonts w:ascii="Calibri" w:hAnsi="Calibri"/>
          <w:sz w:val="22"/>
          <w:szCs w:val="22"/>
        </w:rPr>
        <w:t>ie</w:t>
      </w:r>
      <w:r w:rsidRPr="009752E1">
        <w:rPr>
          <w:rFonts w:ascii="Calibri" w:hAnsi="Calibri"/>
          <w:sz w:val="22"/>
          <w:szCs w:val="22"/>
        </w:rPr>
        <w:t>/vysvetlen</w:t>
      </w:r>
      <w:r>
        <w:rPr>
          <w:rFonts w:ascii="Calibri" w:hAnsi="Calibri"/>
          <w:sz w:val="22"/>
          <w:szCs w:val="22"/>
        </w:rPr>
        <w:t>ie</w:t>
      </w:r>
      <w:r w:rsidRPr="009752E1">
        <w:rPr>
          <w:rFonts w:ascii="Calibri" w:hAnsi="Calibri"/>
          <w:sz w:val="22"/>
          <w:szCs w:val="22"/>
        </w:rPr>
        <w:t>/náprav</w:t>
      </w:r>
      <w:r>
        <w:rPr>
          <w:rFonts w:ascii="Calibri" w:hAnsi="Calibri"/>
          <w:sz w:val="22"/>
          <w:szCs w:val="22"/>
        </w:rPr>
        <w:t>u</w:t>
      </w:r>
      <w:r w:rsidRPr="009752E1">
        <w:rPr>
          <w:rFonts w:ascii="Calibri" w:hAnsi="Calibri"/>
          <w:sz w:val="22"/>
          <w:szCs w:val="22"/>
        </w:rPr>
        <w:t xml:space="preserve"> údajov</w:t>
      </w:r>
      <w:r>
        <w:rPr>
          <w:rFonts w:ascii="Calibri" w:hAnsi="Calibri"/>
          <w:sz w:val="22"/>
          <w:szCs w:val="22"/>
        </w:rPr>
        <w:t xml:space="preserve"> v stanovenej lehote neuskutoční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, </w:t>
      </w:r>
      <w:r>
        <w:rPr>
          <w:rFonts w:ascii="Calibri" w:hAnsi="Calibri" w:cstheme="minorHAnsi"/>
          <w:sz w:val="22"/>
          <w:szCs w:val="22"/>
          <w:lang w:eastAsia="sk-SK"/>
        </w:rPr>
        <w:t>nebude zaradený do databázy odborných hodnotiteľov.</w:t>
      </w:r>
    </w:p>
    <w:p w14:paraId="4F9D25CF" w14:textId="77777777" w:rsidR="00DB281A" w:rsidRDefault="00DB281A" w:rsidP="00B07E88">
      <w:pPr>
        <w:spacing w:before="12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>Ministerstvo kultúry SR si vyhradzuje právo túto výzvu na výber odborných hodnotiteľov</w:t>
      </w:r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 v prípade potreby</w:t>
      </w: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 xml:space="preserve"> zrušiť. O</w:t>
      </w:r>
      <w:r>
        <w:rPr>
          <w:rFonts w:ascii="Calibri" w:hAnsi="Calibri" w:cstheme="minorHAnsi"/>
          <w:bCs/>
          <w:sz w:val="22"/>
          <w:szCs w:val="22"/>
          <w:lang w:eastAsia="sk-SK"/>
        </w:rPr>
        <w:t> </w:t>
      </w: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 xml:space="preserve">zrušení výzvy informuje MK SR na svojom webovom sídle, pričom </w:t>
      </w:r>
      <w:r>
        <w:rPr>
          <w:rFonts w:ascii="Calibri" w:hAnsi="Calibri" w:cstheme="minorHAnsi"/>
          <w:bCs/>
          <w:sz w:val="22"/>
          <w:szCs w:val="22"/>
          <w:lang w:eastAsia="sk-SK"/>
        </w:rPr>
        <w:t>ak</w:t>
      </w:r>
      <w:r w:rsidRPr="00EB76D0">
        <w:rPr>
          <w:rFonts w:ascii="Calibri" w:hAnsi="Calibri" w:cstheme="minorHAnsi"/>
          <w:bCs/>
          <w:sz w:val="22"/>
          <w:szCs w:val="22"/>
          <w:lang w:eastAsia="sk-SK"/>
        </w:rPr>
        <w:t xml:space="preserve"> takáto situácia nastane, MK SR vráti žiadateľom späť žiadosti predložené v súvislosti so zrušenou výzvou.</w:t>
      </w:r>
    </w:p>
    <w:p w14:paraId="5AC04758" w14:textId="77777777" w:rsidR="00DB281A" w:rsidRDefault="00DB281A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>
        <w:rPr>
          <w:rFonts w:ascii="Calibri" w:hAnsi="Calibri" w:cstheme="minorHAnsi"/>
          <w:bCs/>
          <w:sz w:val="22"/>
          <w:szCs w:val="22"/>
          <w:lang w:eastAsia="sk-SK"/>
        </w:rPr>
        <w:t>Žiadosť o zaradenie na pozíciu odborného hodnotiteľa je možné vziať zo strany žiadateľa späť len na základe písomnej žiadosti o </w:t>
      </w:r>
      <w:proofErr w:type="spellStart"/>
      <w:r>
        <w:rPr>
          <w:rFonts w:ascii="Calibri" w:hAnsi="Calibri" w:cstheme="minorHAnsi"/>
          <w:bCs/>
          <w:sz w:val="22"/>
          <w:szCs w:val="22"/>
          <w:lang w:eastAsia="sk-SK"/>
        </w:rPr>
        <w:t>späťvzatie</w:t>
      </w:r>
      <w:proofErr w:type="spellEnd"/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 žiadosti o zaradenie na pozíciu odborného hodnotiteľa, ktorá musí byť ako písomný právny úkon podpísaná žiadateľom a to buď ako listinný dokument alebo ako dokument v elektronickej podobe, doručený do </w:t>
      </w:r>
      <w:r w:rsidRPr="004D4118">
        <w:rPr>
          <w:rFonts w:ascii="Calibri" w:hAnsi="Calibri" w:cstheme="minorHAnsi"/>
          <w:bCs/>
          <w:sz w:val="22"/>
          <w:szCs w:val="22"/>
          <w:lang w:eastAsia="sk-SK"/>
        </w:rPr>
        <w:t>elektronickej schránky Ministerstva kultúry SR</w:t>
      </w:r>
      <w:r>
        <w:rPr>
          <w:rFonts w:ascii="Calibri" w:hAnsi="Calibri" w:cstheme="minorHAnsi"/>
          <w:bCs/>
          <w:sz w:val="22"/>
          <w:szCs w:val="22"/>
          <w:lang w:eastAsia="sk-SK"/>
        </w:rPr>
        <w:t>.</w:t>
      </w:r>
    </w:p>
    <w:p w14:paraId="1D7DF04F" w14:textId="77777777" w:rsidR="00DB281A" w:rsidRDefault="00DB281A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 xml:space="preserve">Ministerstvo kultúry SR si vyhradzuje právo nezaradiť do zoznamu odborných hodnotiteľov </w:t>
      </w:r>
      <w:r>
        <w:rPr>
          <w:rFonts w:ascii="Calibri" w:hAnsi="Calibri" w:cstheme="minorHAnsi"/>
          <w:bCs/>
          <w:sz w:val="22"/>
          <w:szCs w:val="22"/>
          <w:lang w:eastAsia="sk-SK"/>
        </w:rPr>
        <w:t>žiadateľov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>, pri ktorých</w:t>
      </w:r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 bolo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 xml:space="preserve"> v rámci predchádzajúcich </w:t>
      </w:r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procesov odborných 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 xml:space="preserve">hodnotení identifikované </w:t>
      </w:r>
      <w:r>
        <w:rPr>
          <w:rFonts w:ascii="Calibri" w:hAnsi="Calibri" w:cstheme="minorHAnsi"/>
          <w:bCs/>
          <w:sz w:val="22"/>
          <w:szCs w:val="22"/>
          <w:lang w:eastAsia="sk-SK"/>
        </w:rPr>
        <w:t>pochybenie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 xml:space="preserve"> pri </w:t>
      </w:r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odbornom 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>hodnotení, nedostupnosť hodnotiteľa pre odborné hodnotenie</w:t>
      </w:r>
      <w:r>
        <w:rPr>
          <w:rFonts w:ascii="Calibri" w:hAnsi="Calibri" w:cstheme="minorHAnsi"/>
          <w:bCs/>
          <w:sz w:val="22"/>
          <w:szCs w:val="22"/>
          <w:lang w:eastAsia="sk-SK"/>
        </w:rPr>
        <w:t>, resp.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 xml:space="preserve"> </w:t>
      </w:r>
      <w:r>
        <w:rPr>
          <w:rFonts w:ascii="Calibri" w:hAnsi="Calibri" w:cstheme="minorHAnsi"/>
          <w:bCs/>
          <w:sz w:val="22"/>
          <w:szCs w:val="22"/>
          <w:lang w:eastAsia="sk-SK"/>
        </w:rPr>
        <w:t>iné prekážky na strane odborného hodnotiteľa alebo žiadateľa o zaradenie na pozíciu odborného hodnotiteľa, a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> to aj napriek skutočnosti, že splnili zverejnené kritéria pre výber</w:t>
      </w:r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 odborných hodnotiteľov</w:t>
      </w:r>
      <w:r w:rsidRPr="005C6F14">
        <w:rPr>
          <w:rFonts w:ascii="Calibri" w:hAnsi="Calibri" w:cstheme="minorHAnsi"/>
          <w:bCs/>
          <w:sz w:val="22"/>
          <w:szCs w:val="22"/>
          <w:lang w:eastAsia="sk-SK"/>
        </w:rPr>
        <w:t>.</w:t>
      </w:r>
    </w:p>
    <w:p w14:paraId="0378CB6A" w14:textId="77777777" w:rsidR="00DB281A" w:rsidRPr="00480BE6" w:rsidRDefault="00DB281A" w:rsidP="00B07E88">
      <w:pPr>
        <w:spacing w:before="120" w:after="120"/>
        <w:jc w:val="both"/>
        <w:rPr>
          <w:rFonts w:ascii="Calibri" w:hAnsi="Calibri" w:cstheme="minorHAnsi"/>
          <w:sz w:val="22"/>
          <w:szCs w:val="22"/>
          <w:highlight w:val="yellow"/>
          <w:lang w:eastAsia="sk-SK"/>
        </w:rPr>
      </w:pPr>
      <w:r w:rsidRPr="00480BE6">
        <w:rPr>
          <w:rFonts w:ascii="Calibri" w:hAnsi="Calibri" w:cstheme="minorHAnsi"/>
          <w:sz w:val="22"/>
          <w:szCs w:val="22"/>
          <w:lang w:eastAsia="sk-SK"/>
        </w:rPr>
        <w:t>Žiadosti o zaradenie na pozíciu odborného hodnotiteľa žiadostí o NFP</w:t>
      </w:r>
      <w:r w:rsidRPr="00480BE6" w:rsidDel="006B42DE">
        <w:rPr>
          <w:rFonts w:ascii="Calibri" w:hAnsi="Calibri" w:cstheme="minorHAnsi"/>
          <w:sz w:val="22"/>
          <w:szCs w:val="22"/>
          <w:lang w:eastAsia="sk-SK"/>
        </w:rPr>
        <w:t xml:space="preserve"> </w:t>
      </w:r>
      <w:r w:rsidR="00480BE6" w:rsidRPr="00480BE6">
        <w:rPr>
          <w:rFonts w:ascii="Calibri" w:hAnsi="Calibri" w:cstheme="minorHAnsi"/>
          <w:sz w:val="22"/>
          <w:szCs w:val="22"/>
          <w:lang w:eastAsia="sk-SK"/>
        </w:rPr>
        <w:t>budú vyhodnotené</w:t>
      </w:r>
      <w:r w:rsidRPr="00480BE6">
        <w:rPr>
          <w:rFonts w:ascii="Calibri" w:hAnsi="Calibri" w:cstheme="minorHAnsi"/>
          <w:sz w:val="22"/>
          <w:szCs w:val="22"/>
          <w:lang w:eastAsia="sk-SK"/>
        </w:rPr>
        <w:t xml:space="preserve"> komisiou pre výber odborných hodnotiteľov</w:t>
      </w:r>
      <w:r w:rsidR="00480BE6" w:rsidRPr="00480BE6">
        <w:rPr>
          <w:rFonts w:ascii="Calibri" w:hAnsi="Calibri" w:cstheme="minorHAnsi"/>
          <w:sz w:val="22"/>
          <w:szCs w:val="22"/>
          <w:lang w:eastAsia="sk-SK"/>
        </w:rPr>
        <w:t xml:space="preserve">, </w:t>
      </w:r>
      <w:r w:rsidR="00480BE6">
        <w:rPr>
          <w:rFonts w:ascii="Calibri" w:hAnsi="Calibri" w:cstheme="minorHAnsi"/>
          <w:sz w:val="22"/>
          <w:szCs w:val="22"/>
          <w:lang w:eastAsia="sk-SK"/>
        </w:rPr>
        <w:t>ktorá sa skladá</w:t>
      </w:r>
      <w:r w:rsidR="00480BE6" w:rsidRPr="00480BE6">
        <w:rPr>
          <w:rFonts w:ascii="Calibri" w:hAnsi="Calibri" w:cstheme="minorHAnsi"/>
          <w:sz w:val="22"/>
          <w:szCs w:val="22"/>
          <w:lang w:eastAsia="sk-SK"/>
        </w:rPr>
        <w:t xml:space="preserve"> z príslušných zamestnancov MK SR zodpovedných za túto agendu, pričom výsledkom bud</w:t>
      </w:r>
      <w:r w:rsidR="00480BE6">
        <w:rPr>
          <w:rFonts w:ascii="Calibri" w:hAnsi="Calibri" w:cstheme="minorHAnsi"/>
          <w:sz w:val="22"/>
          <w:szCs w:val="22"/>
          <w:lang w:eastAsia="sk-SK"/>
        </w:rPr>
        <w:t>e</w:t>
      </w:r>
      <w:r w:rsidRPr="00480BE6">
        <w:rPr>
          <w:rFonts w:ascii="Calibri" w:hAnsi="Calibri" w:cstheme="minorHAnsi"/>
          <w:sz w:val="22"/>
          <w:szCs w:val="22"/>
          <w:lang w:eastAsia="sk-SK"/>
        </w:rPr>
        <w:t xml:space="preserve"> databáza hodnotiteľov spĺňajúcich požadované podmienky.</w:t>
      </w: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 </w:t>
      </w:r>
    </w:p>
    <w:p w14:paraId="4C204446" w14:textId="77777777" w:rsidR="00DB281A" w:rsidRPr="006B42DE" w:rsidRDefault="00DB281A" w:rsidP="00B07E88">
      <w:pPr>
        <w:spacing w:before="120" w:after="120"/>
        <w:jc w:val="both"/>
        <w:rPr>
          <w:rFonts w:ascii="Calibri" w:hAnsi="Calibri" w:cstheme="minorHAnsi"/>
          <w:sz w:val="22"/>
          <w:szCs w:val="22"/>
          <w:lang w:eastAsia="sk-SK"/>
        </w:rPr>
      </w:pPr>
      <w:r>
        <w:rPr>
          <w:rFonts w:ascii="Calibri" w:hAnsi="Calibri"/>
          <w:sz w:val="22"/>
          <w:szCs w:val="22"/>
        </w:rPr>
        <w:t xml:space="preserve">Uchádzači, ktorí nebudú spĺňať zverejnené všeobecné a odborné kritériá na základe doručených náležitostí k výberu uchádzača na pozíciu odborného hodnotiteľa, nebudú zaradení do databázy odborných hodnotiteľov. </w:t>
      </w:r>
    </w:p>
    <w:p w14:paraId="0CE81610" w14:textId="77777777" w:rsidR="00DB281A" w:rsidRPr="009752E1" w:rsidRDefault="00DB281A" w:rsidP="00B07E8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9752E1">
        <w:rPr>
          <w:rFonts w:ascii="Calibri" w:hAnsi="Calibri"/>
          <w:sz w:val="22"/>
          <w:szCs w:val="22"/>
        </w:rPr>
        <w:lastRenderedPageBreak/>
        <w:t xml:space="preserve">Úspešným, ale aj neúspešným uchádzačom </w:t>
      </w:r>
      <w:r w:rsidRPr="00497F0A">
        <w:rPr>
          <w:rFonts w:ascii="Calibri" w:hAnsi="Calibri" w:cstheme="minorHAnsi"/>
          <w:sz w:val="22"/>
          <w:szCs w:val="22"/>
          <w:lang w:eastAsia="sk-SK"/>
        </w:rPr>
        <w:t xml:space="preserve">bude </w:t>
      </w:r>
      <w:r>
        <w:rPr>
          <w:rFonts w:ascii="Calibri" w:hAnsi="Calibri" w:cstheme="minorHAnsi"/>
          <w:sz w:val="22"/>
          <w:szCs w:val="22"/>
          <w:lang w:eastAsia="sk-SK"/>
        </w:rPr>
        <w:t xml:space="preserve">písomne </w:t>
      </w:r>
      <w:r w:rsidRPr="00497F0A">
        <w:rPr>
          <w:rFonts w:ascii="Calibri" w:hAnsi="Calibri" w:cstheme="minorHAnsi"/>
          <w:sz w:val="22"/>
          <w:szCs w:val="22"/>
          <w:lang w:eastAsia="sk-SK"/>
        </w:rPr>
        <w:t xml:space="preserve">zaslané oznámenie </w:t>
      </w:r>
      <w:r>
        <w:rPr>
          <w:rFonts w:ascii="Calibri" w:hAnsi="Calibri" w:cstheme="minorHAnsi"/>
          <w:sz w:val="22"/>
          <w:szCs w:val="22"/>
          <w:lang w:eastAsia="sk-SK"/>
        </w:rPr>
        <w:t>o výsledku (</w:t>
      </w:r>
      <w:r w:rsidRPr="009752E1">
        <w:rPr>
          <w:rFonts w:ascii="Calibri" w:hAnsi="Calibri"/>
          <w:sz w:val="22"/>
          <w:szCs w:val="22"/>
        </w:rPr>
        <w:t>zaraden</w:t>
      </w:r>
      <w:r>
        <w:rPr>
          <w:rFonts w:ascii="Calibri" w:hAnsi="Calibri"/>
          <w:sz w:val="22"/>
          <w:szCs w:val="22"/>
        </w:rPr>
        <w:t>ie</w:t>
      </w:r>
      <w:r w:rsidRPr="009752E1">
        <w:rPr>
          <w:rFonts w:ascii="Calibri" w:hAnsi="Calibri"/>
          <w:sz w:val="22"/>
          <w:szCs w:val="22"/>
        </w:rPr>
        <w:t xml:space="preserve"> alebo nezaraden</w:t>
      </w:r>
      <w:r>
        <w:rPr>
          <w:rFonts w:ascii="Calibri" w:hAnsi="Calibri"/>
          <w:sz w:val="22"/>
          <w:szCs w:val="22"/>
        </w:rPr>
        <w:t>ie</w:t>
      </w:r>
      <w:r w:rsidRPr="009752E1">
        <w:rPr>
          <w:rFonts w:ascii="Calibri" w:hAnsi="Calibri"/>
          <w:sz w:val="22"/>
          <w:szCs w:val="22"/>
        </w:rPr>
        <w:t xml:space="preserve"> do databázy odborných hodnotiteľov </w:t>
      </w:r>
      <w:r>
        <w:rPr>
          <w:rFonts w:ascii="Calibri" w:hAnsi="Calibri"/>
          <w:sz w:val="22"/>
          <w:szCs w:val="22"/>
        </w:rPr>
        <w:t xml:space="preserve">na odborné hodnotenie </w:t>
      </w:r>
      <w:r w:rsidRPr="009752E1">
        <w:rPr>
          <w:rFonts w:ascii="Calibri" w:hAnsi="Calibri"/>
          <w:sz w:val="22"/>
          <w:szCs w:val="22"/>
        </w:rPr>
        <w:t>žiadostí o</w:t>
      </w:r>
      <w:r>
        <w:rPr>
          <w:rFonts w:ascii="Calibri" w:hAnsi="Calibri"/>
          <w:sz w:val="22"/>
          <w:szCs w:val="22"/>
        </w:rPr>
        <w:t> </w:t>
      </w:r>
      <w:r w:rsidRPr="009752E1">
        <w:rPr>
          <w:rFonts w:ascii="Calibri" w:hAnsi="Calibri"/>
          <w:sz w:val="22"/>
          <w:szCs w:val="22"/>
        </w:rPr>
        <w:t>NFP</w:t>
      </w:r>
      <w:r>
        <w:rPr>
          <w:rFonts w:ascii="Calibri" w:hAnsi="Calibri"/>
          <w:sz w:val="22"/>
          <w:szCs w:val="22"/>
        </w:rPr>
        <w:t>).</w:t>
      </w:r>
      <w:r w:rsidRPr="009752E1">
        <w:rPr>
          <w:rFonts w:ascii="Calibri" w:hAnsi="Calibri"/>
          <w:sz w:val="22"/>
          <w:szCs w:val="22"/>
        </w:rPr>
        <w:t xml:space="preserve"> </w:t>
      </w:r>
    </w:p>
    <w:p w14:paraId="3EA3151E" w14:textId="77777777" w:rsidR="00DB281A" w:rsidRPr="005577C7" w:rsidRDefault="00DB281A" w:rsidP="00B07E88">
      <w:pPr>
        <w:spacing w:before="120" w:after="120"/>
        <w:jc w:val="both"/>
        <w:rPr>
          <w:rFonts w:ascii="Calibri" w:hAnsi="Calibri" w:cstheme="minorHAnsi"/>
          <w:sz w:val="22"/>
          <w:szCs w:val="22"/>
          <w:lang w:eastAsia="sk-SK"/>
        </w:rPr>
      </w:pPr>
      <w:r w:rsidRPr="005577C7">
        <w:rPr>
          <w:rFonts w:ascii="Calibri" w:hAnsi="Calibri" w:cstheme="minorHAnsi"/>
          <w:sz w:val="22"/>
          <w:szCs w:val="22"/>
          <w:lang w:eastAsia="sk-SK"/>
        </w:rPr>
        <w:t xml:space="preserve">Vybraní odborní hodnotitelia absolvujú školenie k metodike hodnotenia projektov pred hodnotiacim procesom k danej výzve a bude im poskytnutá </w:t>
      </w:r>
      <w:r w:rsidR="0062116A">
        <w:rPr>
          <w:rFonts w:ascii="Calibri" w:hAnsi="Calibri" w:cstheme="minorHAnsi"/>
          <w:sz w:val="22"/>
          <w:szCs w:val="22"/>
          <w:lang w:eastAsia="sk-SK"/>
        </w:rPr>
        <w:t>P</w:t>
      </w:r>
      <w:r w:rsidRPr="005577C7">
        <w:rPr>
          <w:rFonts w:ascii="Calibri" w:hAnsi="Calibri" w:cstheme="minorHAnsi"/>
          <w:sz w:val="22"/>
          <w:szCs w:val="22"/>
          <w:lang w:eastAsia="sk-SK"/>
        </w:rPr>
        <w:t>ríručka pre odborných hodnotiteľov.</w:t>
      </w:r>
    </w:p>
    <w:p w14:paraId="55E1E88A" w14:textId="3F399352" w:rsidR="00C871CC" w:rsidRPr="00912B04" w:rsidRDefault="00DB281A" w:rsidP="00C871CC">
      <w:pPr>
        <w:jc w:val="both"/>
        <w:rPr>
          <w:rFonts w:ascii="Calibri" w:hAnsi="Calibri"/>
          <w:b/>
          <w:sz w:val="22"/>
          <w:szCs w:val="22"/>
        </w:rPr>
      </w:pPr>
      <w:r w:rsidRPr="005577C7">
        <w:rPr>
          <w:rFonts w:ascii="Calibri" w:hAnsi="Calibri" w:cstheme="minorHAnsi"/>
          <w:sz w:val="22"/>
          <w:szCs w:val="22"/>
          <w:lang w:eastAsia="sk-SK"/>
        </w:rPr>
        <w:t>Hodnotenie projektov je odmeňované na základe uz</w:t>
      </w:r>
      <w:r w:rsidR="006E21B7">
        <w:rPr>
          <w:rFonts w:ascii="Calibri" w:hAnsi="Calibri" w:cstheme="minorHAnsi"/>
          <w:sz w:val="22"/>
          <w:szCs w:val="22"/>
          <w:lang w:eastAsia="sk-SK"/>
        </w:rPr>
        <w:t xml:space="preserve">avretej dohody o vykonaní práce, pričom </w:t>
      </w:r>
      <w:r w:rsidR="006E21B7" w:rsidRPr="00F775A3">
        <w:rPr>
          <w:rFonts w:ascii="Calibri" w:hAnsi="Calibri"/>
          <w:b/>
          <w:sz w:val="22"/>
          <w:szCs w:val="22"/>
        </w:rPr>
        <w:t>odmena je stanovená v sume</w:t>
      </w:r>
      <w:r w:rsidR="006E21B7">
        <w:rPr>
          <w:rFonts w:ascii="Calibri" w:hAnsi="Calibri"/>
          <w:sz w:val="22"/>
          <w:szCs w:val="22"/>
        </w:rPr>
        <w:t xml:space="preserve"> </w:t>
      </w:r>
      <w:r w:rsidR="006A7C6C" w:rsidRPr="006A7C6C">
        <w:rPr>
          <w:rFonts w:ascii="Calibri" w:hAnsi="Calibri"/>
          <w:b/>
          <w:sz w:val="22"/>
          <w:szCs w:val="22"/>
        </w:rPr>
        <w:t>2</w:t>
      </w:r>
      <w:r w:rsidR="006E21B7" w:rsidRPr="00912B04">
        <w:rPr>
          <w:rFonts w:ascii="Calibri" w:hAnsi="Calibri"/>
          <w:b/>
          <w:sz w:val="22"/>
          <w:szCs w:val="22"/>
        </w:rPr>
        <w:t>00,- eur (ide o tzv. „hrubú mzdu“)</w:t>
      </w:r>
      <w:r w:rsidR="006E21B7" w:rsidRPr="006E21B7">
        <w:rPr>
          <w:rFonts w:ascii="Calibri" w:hAnsi="Calibri"/>
          <w:sz w:val="22"/>
          <w:szCs w:val="22"/>
        </w:rPr>
        <w:t xml:space="preserve"> za ukončené odborné hodnotenie každej pridelenej žiadosti o NFP</w:t>
      </w:r>
      <w:r w:rsidR="006E21B7" w:rsidRPr="006E21B7">
        <w:rPr>
          <w:rFonts w:ascii="Calibri" w:hAnsi="Calibri"/>
          <w:bCs/>
          <w:sz w:val="22"/>
          <w:szCs w:val="22"/>
        </w:rPr>
        <w:t>.</w:t>
      </w:r>
      <w:r w:rsidR="00C871CC">
        <w:rPr>
          <w:rFonts w:ascii="Calibri" w:hAnsi="Calibri"/>
          <w:bCs/>
          <w:sz w:val="22"/>
          <w:szCs w:val="22"/>
        </w:rPr>
        <w:t xml:space="preserve"> </w:t>
      </w:r>
      <w:r w:rsidR="00C871CC" w:rsidRPr="00914ECC">
        <w:rPr>
          <w:rFonts w:ascii="Calibri" w:hAnsi="Calibri"/>
          <w:b/>
          <w:bCs/>
          <w:sz w:val="22"/>
          <w:szCs w:val="22"/>
        </w:rPr>
        <w:t>Z</w:t>
      </w:r>
      <w:r w:rsidR="00C871CC" w:rsidRPr="00912B04">
        <w:rPr>
          <w:rFonts w:ascii="Calibri" w:hAnsi="Calibri"/>
          <w:b/>
          <w:sz w:val="22"/>
          <w:szCs w:val="22"/>
        </w:rPr>
        <w:t>amestnávateľ neposkytuje zamestnancom úhradu cestovných nákladov, ani úhradu nákladov za ubytovanie.</w:t>
      </w:r>
    </w:p>
    <w:p w14:paraId="43E76A2A" w14:textId="77777777" w:rsidR="00066C14" w:rsidRDefault="00066C14" w:rsidP="00B07E88">
      <w:pPr>
        <w:spacing w:before="12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</w:p>
    <w:p w14:paraId="1FE0B26A" w14:textId="77777777" w:rsidR="00AC6612" w:rsidRDefault="00AC6612" w:rsidP="00B07E88">
      <w:pPr>
        <w:spacing w:before="12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  <w:r w:rsidRPr="005577C7">
        <w:rPr>
          <w:rFonts w:ascii="Calibri" w:hAnsi="Calibri" w:cstheme="minorHAnsi"/>
          <w:b/>
          <w:bCs/>
          <w:sz w:val="22"/>
          <w:szCs w:val="22"/>
          <w:lang w:eastAsia="sk-SK"/>
        </w:rPr>
        <w:t xml:space="preserve">Kontakt pre bližšie informácie k výzve: </w:t>
      </w:r>
    </w:p>
    <w:p w14:paraId="1DC3847A" w14:textId="76D06297" w:rsidR="00717423" w:rsidRPr="00914ECC" w:rsidRDefault="00717423" w:rsidP="00B07E88">
      <w:pPr>
        <w:spacing w:before="120" w:after="120"/>
        <w:jc w:val="both"/>
        <w:rPr>
          <w:rFonts w:ascii="Calibri" w:hAnsi="Calibri" w:cstheme="minorHAnsi"/>
          <w:bCs/>
          <w:sz w:val="22"/>
          <w:szCs w:val="22"/>
          <w:lang w:eastAsia="sk-SK"/>
        </w:rPr>
      </w:pPr>
      <w:r>
        <w:rPr>
          <w:rFonts w:ascii="Calibri" w:hAnsi="Calibri" w:cstheme="minorHAnsi"/>
          <w:b/>
          <w:bCs/>
          <w:sz w:val="22"/>
          <w:szCs w:val="22"/>
          <w:lang w:eastAsia="sk-SK"/>
        </w:rPr>
        <w:t xml:space="preserve">Meno: Ing. Jana Rajnohová, </w:t>
      </w:r>
      <w:hyperlink r:id="rId17" w:history="1">
        <w:r w:rsidRPr="00914ECC">
          <w:rPr>
            <w:rStyle w:val="Hypertextovprepojenie"/>
          </w:rPr>
          <w:t>jana.rajnohova@culture.gov.sk</w:t>
        </w:r>
      </w:hyperlink>
      <w:r>
        <w:rPr>
          <w:rFonts w:ascii="Calibri" w:hAnsi="Calibri" w:cstheme="minorHAnsi"/>
          <w:bCs/>
          <w:sz w:val="22"/>
          <w:szCs w:val="22"/>
          <w:lang w:eastAsia="sk-SK"/>
        </w:rPr>
        <w:t xml:space="preserve"> </w:t>
      </w:r>
    </w:p>
    <w:p w14:paraId="0A29483B" w14:textId="77777777" w:rsidR="00FD45F0" w:rsidRDefault="00DB18D1" w:rsidP="00B07E88">
      <w:pPr>
        <w:spacing w:before="12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  <w:r>
        <w:rPr>
          <w:rFonts w:ascii="Calibri" w:hAnsi="Calibri" w:cstheme="minorHAnsi"/>
          <w:b/>
          <w:bCs/>
          <w:sz w:val="22"/>
          <w:szCs w:val="22"/>
          <w:lang w:eastAsia="sk-SK"/>
        </w:rPr>
        <w:t xml:space="preserve">Meno: </w:t>
      </w:r>
      <w:r w:rsidR="00DF7DBD">
        <w:rPr>
          <w:rFonts w:ascii="Calibri" w:hAnsi="Calibri" w:cstheme="minorHAnsi"/>
          <w:b/>
          <w:bCs/>
          <w:sz w:val="22"/>
          <w:szCs w:val="22"/>
          <w:lang w:eastAsia="sk-SK"/>
        </w:rPr>
        <w:t>Ing. Branislav Gál</w:t>
      </w:r>
      <w:r w:rsidR="00FD45F0">
        <w:rPr>
          <w:rFonts w:ascii="Calibri" w:hAnsi="Calibri" w:cstheme="minorHAnsi"/>
          <w:b/>
          <w:bCs/>
          <w:sz w:val="22"/>
          <w:szCs w:val="22"/>
          <w:lang w:eastAsia="sk-SK"/>
        </w:rPr>
        <w:t xml:space="preserve">, </w:t>
      </w:r>
      <w:hyperlink r:id="rId18" w:history="1">
        <w:r w:rsidR="00DF7DBD" w:rsidRPr="008B7D61">
          <w:rPr>
            <w:rStyle w:val="Hypertextovprepojenie"/>
          </w:rPr>
          <w:t>branislav.gal@culture.gov.sk</w:t>
        </w:r>
      </w:hyperlink>
      <w:r w:rsidR="00DF7DBD">
        <w:t xml:space="preserve"> </w:t>
      </w:r>
    </w:p>
    <w:p w14:paraId="6CC4A9FE" w14:textId="77777777" w:rsidR="004C0B6A" w:rsidRPr="005577C7" w:rsidRDefault="004C0B6A" w:rsidP="00B07E88">
      <w:pPr>
        <w:spacing w:before="120" w:after="120"/>
        <w:jc w:val="both"/>
        <w:rPr>
          <w:rFonts w:ascii="Calibri" w:hAnsi="Calibri" w:cstheme="minorHAnsi"/>
          <w:b/>
          <w:bCs/>
          <w:sz w:val="22"/>
          <w:szCs w:val="22"/>
          <w:lang w:eastAsia="sk-SK"/>
        </w:rPr>
      </w:pPr>
    </w:p>
    <w:p w14:paraId="4FBA55B5" w14:textId="77777777" w:rsidR="00FC448C" w:rsidRPr="00DF7DBD" w:rsidRDefault="00C36F10" w:rsidP="00B07E88">
      <w:pPr>
        <w:spacing w:before="120" w:after="120"/>
        <w:jc w:val="both"/>
        <w:rPr>
          <w:rFonts w:ascii="Calibri" w:hAnsi="Calibri" w:cstheme="minorHAnsi"/>
          <w:b/>
          <w:sz w:val="24"/>
          <w:lang w:eastAsia="sk-SK"/>
        </w:rPr>
      </w:pPr>
      <w:r w:rsidRPr="00DF7DBD">
        <w:rPr>
          <w:rFonts w:ascii="Calibri" w:hAnsi="Calibri" w:cstheme="minorHAnsi"/>
          <w:b/>
          <w:sz w:val="24"/>
          <w:lang w:eastAsia="sk-SK"/>
        </w:rPr>
        <w:t>Spracúvanie osobných údajov žiadateľov o zaradenie na pozíciu odborného hodnotiteľa žiadostí o</w:t>
      </w:r>
      <w:r w:rsidR="00DF7DBD" w:rsidRPr="00DF7DBD">
        <w:rPr>
          <w:rFonts w:ascii="Calibri" w:hAnsi="Calibri" w:cstheme="minorHAnsi"/>
          <w:b/>
          <w:sz w:val="24"/>
          <w:lang w:eastAsia="sk-SK"/>
        </w:rPr>
        <w:t> </w:t>
      </w:r>
      <w:r w:rsidRPr="00DF7DBD">
        <w:rPr>
          <w:rFonts w:ascii="Calibri" w:hAnsi="Calibri" w:cstheme="minorHAnsi"/>
          <w:b/>
          <w:sz w:val="24"/>
          <w:lang w:eastAsia="sk-SK"/>
        </w:rPr>
        <w:t>NFP</w:t>
      </w:r>
    </w:p>
    <w:p w14:paraId="3A76D1E7" w14:textId="77777777" w:rsidR="00DF7DBD" w:rsidRPr="00DF7DBD" w:rsidRDefault="00DF7DBD" w:rsidP="00B07E88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F7DBD">
        <w:rPr>
          <w:rFonts w:ascii="Calibri" w:hAnsi="Calibri"/>
          <w:sz w:val="22"/>
          <w:szCs w:val="22"/>
        </w:rPr>
        <w:t>Ministerstvo kultúry SR ako prevádzkovateľ môže spracúvať osobné údaje</w:t>
      </w:r>
      <w:r>
        <w:rPr>
          <w:rFonts w:ascii="Calibri" w:hAnsi="Calibri"/>
          <w:sz w:val="22"/>
          <w:szCs w:val="22"/>
        </w:rPr>
        <w:t xml:space="preserve"> len na základe osobitných predpisov alebo medzinárodných zmlúv, ktorými je Slovenská republika viazaná a v súlade s ustanoveniami zákona č. 18/2018 </w:t>
      </w:r>
      <w:proofErr w:type="spellStart"/>
      <w:r>
        <w:rPr>
          <w:rFonts w:ascii="Calibri" w:hAnsi="Calibri"/>
          <w:sz w:val="22"/>
          <w:szCs w:val="22"/>
        </w:rPr>
        <w:t>Z.z</w:t>
      </w:r>
      <w:proofErr w:type="spellEnd"/>
      <w:r>
        <w:rPr>
          <w:rFonts w:ascii="Calibri" w:hAnsi="Calibri"/>
          <w:sz w:val="22"/>
          <w:szCs w:val="22"/>
        </w:rPr>
        <w:t xml:space="preserve">. o ochrane osobných údajov a o zmene a doplnení niektorých zákonov, alebo na základe súhlasu dotknutej osoby. Prevádzkovateľ spracúva osobné údaje len </w:t>
      </w:r>
      <w:r w:rsidR="00596E00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 rozsahu a spôsobom, ktorý ustanovuje osobitný zákon.</w:t>
      </w:r>
    </w:p>
    <w:p w14:paraId="7B5F59E4" w14:textId="77777777" w:rsidR="00263DFD" w:rsidRPr="00C472CC" w:rsidRDefault="00E57203" w:rsidP="00B07E88">
      <w:pPr>
        <w:spacing w:after="1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Osobitným zákonom, ktorý ustanovuje možnosť spracúvať </w:t>
      </w:r>
      <w:r w:rsidR="00D06668">
        <w:rPr>
          <w:rFonts w:ascii="Calibri" w:hAnsi="Calibri"/>
          <w:sz w:val="22"/>
          <w:szCs w:val="22"/>
        </w:rPr>
        <w:t xml:space="preserve">osobné </w:t>
      </w:r>
      <w:r>
        <w:rPr>
          <w:rFonts w:ascii="Calibri" w:hAnsi="Calibri"/>
          <w:sz w:val="22"/>
          <w:szCs w:val="22"/>
        </w:rPr>
        <w:t xml:space="preserve">údaje v oblasti </w:t>
      </w:r>
      <w:r w:rsidRPr="00C472CC">
        <w:rPr>
          <w:rFonts w:ascii="Calibri" w:hAnsi="Calibri"/>
          <w:sz w:val="22"/>
          <w:szCs w:val="22"/>
        </w:rPr>
        <w:t>európskych štrukturálnych a investičných fondov</w:t>
      </w:r>
      <w:r>
        <w:rPr>
          <w:rFonts w:ascii="Calibri" w:hAnsi="Calibri"/>
          <w:sz w:val="22"/>
          <w:szCs w:val="22"/>
        </w:rPr>
        <w:t xml:space="preserve"> je zákon</w:t>
      </w:r>
      <w:r w:rsidR="003A63B7" w:rsidRPr="00C472CC">
        <w:rPr>
          <w:rFonts w:ascii="Calibri" w:hAnsi="Calibri"/>
          <w:sz w:val="22"/>
          <w:szCs w:val="22"/>
        </w:rPr>
        <w:t xml:space="preserve"> č. </w:t>
      </w:r>
      <w:r w:rsidR="00C472CC" w:rsidRPr="00C472CC">
        <w:rPr>
          <w:rFonts w:ascii="Calibri" w:hAnsi="Calibri"/>
          <w:sz w:val="22"/>
          <w:szCs w:val="22"/>
        </w:rPr>
        <w:t>292/2014 Z. z. o príspevku poskytovanom z</w:t>
      </w:r>
      <w:r w:rsidR="00D06668">
        <w:rPr>
          <w:rFonts w:ascii="Calibri" w:hAnsi="Calibri"/>
          <w:sz w:val="22"/>
          <w:szCs w:val="22"/>
        </w:rPr>
        <w:t> </w:t>
      </w:r>
      <w:r w:rsidR="00C472CC" w:rsidRPr="00C472CC">
        <w:rPr>
          <w:rFonts w:ascii="Calibri" w:hAnsi="Calibri"/>
          <w:sz w:val="22"/>
          <w:szCs w:val="22"/>
        </w:rPr>
        <w:t>európskych štrukturálnych a investičných fondov a o zmene a doplnení niektorých zákonov v znení neskorších predpisov</w:t>
      </w:r>
      <w:r w:rsidR="00C472CC">
        <w:rPr>
          <w:rFonts w:ascii="Calibri" w:hAnsi="Calibri"/>
          <w:sz w:val="22"/>
          <w:szCs w:val="22"/>
        </w:rPr>
        <w:t>,</w:t>
      </w:r>
      <w:r w:rsidR="00C472CC" w:rsidRPr="00C472CC">
        <w:rPr>
          <w:rFonts w:ascii="Calibri" w:hAnsi="Calibri"/>
          <w:sz w:val="22"/>
          <w:szCs w:val="22"/>
        </w:rPr>
        <w:t xml:space="preserve"> </w:t>
      </w:r>
      <w:r w:rsidR="00913D89">
        <w:rPr>
          <w:rFonts w:ascii="Calibri" w:hAnsi="Calibri"/>
          <w:sz w:val="22"/>
          <w:szCs w:val="22"/>
        </w:rPr>
        <w:t>(ďalej len „zákon o EŠIF“)</w:t>
      </w:r>
      <w:r>
        <w:rPr>
          <w:rFonts w:ascii="Calibri" w:hAnsi="Calibri"/>
          <w:sz w:val="22"/>
          <w:szCs w:val="22"/>
        </w:rPr>
        <w:t xml:space="preserve">. </w:t>
      </w:r>
      <w:r w:rsidRPr="00C472CC">
        <w:rPr>
          <w:rFonts w:ascii="Calibri" w:hAnsi="Calibri"/>
          <w:sz w:val="22"/>
          <w:szCs w:val="22"/>
        </w:rPr>
        <w:t>V zmysle § 47 ods. 1</w:t>
      </w:r>
      <w:r w:rsidR="00913D8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zákona o EŠIF </w:t>
      </w:r>
      <w:r w:rsidR="00061DF7" w:rsidRPr="00C472CC">
        <w:rPr>
          <w:rFonts w:ascii="Calibri" w:hAnsi="Calibri"/>
          <w:sz w:val="22"/>
          <w:szCs w:val="22"/>
        </w:rPr>
        <w:t>je</w:t>
      </w:r>
      <w:r w:rsidR="00C472CC">
        <w:rPr>
          <w:rFonts w:ascii="Calibri" w:hAnsi="Calibri"/>
          <w:sz w:val="22"/>
          <w:szCs w:val="22"/>
        </w:rPr>
        <w:t> </w:t>
      </w:r>
      <w:r w:rsidR="00061DF7" w:rsidRPr="00C472CC">
        <w:rPr>
          <w:rFonts w:ascii="Calibri" w:hAnsi="Calibri"/>
          <w:sz w:val="22"/>
          <w:szCs w:val="22"/>
        </w:rPr>
        <w:t xml:space="preserve">Ministerstvo kultúry Slovenskej republiky ako </w:t>
      </w:r>
      <w:r w:rsidR="00C472CC" w:rsidRPr="00C472CC">
        <w:rPr>
          <w:rFonts w:ascii="Calibri" w:hAnsi="Calibri"/>
          <w:sz w:val="22"/>
          <w:szCs w:val="22"/>
        </w:rPr>
        <w:t>sprostredkovateľský orgán podľa § 8</w:t>
      </w:r>
      <w:r w:rsidR="00061DF7" w:rsidRPr="00C472CC">
        <w:rPr>
          <w:rFonts w:ascii="Calibri" w:hAnsi="Calibri"/>
          <w:sz w:val="22"/>
          <w:szCs w:val="22"/>
        </w:rPr>
        <w:t xml:space="preserve"> tohto zákona</w:t>
      </w:r>
      <w:r w:rsidR="00913D89">
        <w:rPr>
          <w:rFonts w:ascii="Calibri" w:hAnsi="Calibri"/>
          <w:sz w:val="22"/>
          <w:szCs w:val="22"/>
        </w:rPr>
        <w:t>,</w:t>
      </w:r>
      <w:r w:rsidR="00061DF7" w:rsidRPr="00C472CC">
        <w:rPr>
          <w:rFonts w:ascii="Calibri" w:hAnsi="Calibri"/>
          <w:sz w:val="22"/>
          <w:szCs w:val="22"/>
        </w:rPr>
        <w:t xml:space="preserve"> pri poskytovaní príspevku, kontrole a súvisiacich činnostiach</w:t>
      </w:r>
      <w:r w:rsidR="00C472CC">
        <w:rPr>
          <w:rFonts w:ascii="Calibri" w:hAnsi="Calibri"/>
          <w:sz w:val="22"/>
          <w:szCs w:val="22"/>
        </w:rPr>
        <w:t>, z ktorých jednou je aj proces odborného hodnotenia (v</w:t>
      </w:r>
      <w:r w:rsidR="00D06668">
        <w:rPr>
          <w:rFonts w:ascii="Calibri" w:hAnsi="Calibri"/>
          <w:sz w:val="22"/>
          <w:szCs w:val="22"/>
        </w:rPr>
        <w:t> </w:t>
      </w:r>
      <w:r w:rsidR="00C472CC">
        <w:rPr>
          <w:rFonts w:ascii="Calibri" w:hAnsi="Calibri"/>
          <w:sz w:val="22"/>
          <w:szCs w:val="22"/>
        </w:rPr>
        <w:t xml:space="preserve">rámci konania o žiadosti v zmysle § 19 ods. 6 písm. a), </w:t>
      </w:r>
      <w:r w:rsidR="00061DF7" w:rsidRPr="00C472CC">
        <w:rPr>
          <w:rFonts w:ascii="Calibri" w:hAnsi="Calibri"/>
          <w:sz w:val="22"/>
          <w:szCs w:val="22"/>
        </w:rPr>
        <w:t>oprávnené získavať a spracúvať osobné údaje fyzických osôb žiadateľa, prijímateľa, partnera, užívateľa, cieľovej skupiny, dodávateľa a</w:t>
      </w:r>
      <w:r w:rsidR="00913D89">
        <w:rPr>
          <w:rFonts w:ascii="Calibri" w:hAnsi="Calibri"/>
          <w:sz w:val="22"/>
          <w:szCs w:val="22"/>
        </w:rPr>
        <w:t> </w:t>
      </w:r>
      <w:r w:rsidR="00061DF7" w:rsidRPr="00C472CC">
        <w:rPr>
          <w:rFonts w:ascii="Calibri" w:hAnsi="Calibri"/>
          <w:sz w:val="22"/>
          <w:szCs w:val="22"/>
        </w:rPr>
        <w:t xml:space="preserve">iných osôb, </w:t>
      </w:r>
      <w:r w:rsidR="00C472CC">
        <w:rPr>
          <w:rFonts w:ascii="Calibri" w:hAnsi="Calibri"/>
          <w:sz w:val="22"/>
          <w:szCs w:val="22"/>
        </w:rPr>
        <w:t xml:space="preserve">teda aj </w:t>
      </w:r>
      <w:r w:rsidR="00913D89">
        <w:rPr>
          <w:rFonts w:ascii="Calibri" w:hAnsi="Calibri"/>
          <w:sz w:val="22"/>
          <w:szCs w:val="22"/>
        </w:rPr>
        <w:t xml:space="preserve">údaje </w:t>
      </w:r>
      <w:r w:rsidR="00C472CC">
        <w:rPr>
          <w:rFonts w:ascii="Calibri" w:hAnsi="Calibri"/>
          <w:sz w:val="22"/>
          <w:szCs w:val="22"/>
        </w:rPr>
        <w:t xml:space="preserve">žiadateľov </w:t>
      </w:r>
      <w:r w:rsidR="00C472CC" w:rsidRPr="00C472CC">
        <w:rPr>
          <w:rFonts w:ascii="Calibri" w:hAnsi="Calibri"/>
          <w:sz w:val="22"/>
          <w:szCs w:val="22"/>
        </w:rPr>
        <w:t>o zaradenie na pozíciu odborného hodnotiteľa žiadostí o </w:t>
      </w:r>
      <w:r w:rsidR="00294D43">
        <w:rPr>
          <w:rFonts w:ascii="Calibri" w:hAnsi="Calibri"/>
          <w:sz w:val="22"/>
          <w:szCs w:val="22"/>
        </w:rPr>
        <w:t>NFP</w:t>
      </w:r>
      <w:r w:rsidR="00913D89">
        <w:rPr>
          <w:rFonts w:ascii="Calibri" w:hAnsi="Calibri"/>
          <w:sz w:val="22"/>
          <w:szCs w:val="22"/>
        </w:rPr>
        <w:t xml:space="preserve">, </w:t>
      </w:r>
      <w:r w:rsidR="00913D89" w:rsidRPr="00C472CC">
        <w:rPr>
          <w:rFonts w:ascii="Calibri" w:hAnsi="Calibri"/>
          <w:sz w:val="22"/>
          <w:szCs w:val="22"/>
        </w:rPr>
        <w:t xml:space="preserve">ak je to nevyhnutné na </w:t>
      </w:r>
      <w:r w:rsidR="00913D89">
        <w:rPr>
          <w:rFonts w:ascii="Calibri" w:hAnsi="Calibri"/>
          <w:sz w:val="22"/>
          <w:szCs w:val="22"/>
        </w:rPr>
        <w:t>plnenie úloh podľa tohto zákona.</w:t>
      </w:r>
    </w:p>
    <w:p w14:paraId="14086AE7" w14:textId="77777777" w:rsidR="0016145E" w:rsidRDefault="00913D89" w:rsidP="00B07E8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zmysle § 47 ods. 2 zákona o EŠIF sú o</w:t>
      </w:r>
      <w:r w:rsidRPr="00913D89">
        <w:rPr>
          <w:rFonts w:ascii="Calibri" w:hAnsi="Calibri"/>
          <w:sz w:val="22"/>
          <w:szCs w:val="22"/>
        </w:rPr>
        <w:t xml:space="preserve">sobnými údajmi spracúvanými podľa tohto zákona meno, priezvisko, titul, dátum narodenia, rodné číslo, adresa trvalého pobytu, štátne občianstvo, národnosť, etnický pôvod, údaje podľa osobitného predpisu a ďalšie údaje v rozsahu nevyhnutnom na </w:t>
      </w:r>
      <w:r>
        <w:rPr>
          <w:rFonts w:ascii="Calibri" w:hAnsi="Calibri"/>
          <w:sz w:val="22"/>
          <w:szCs w:val="22"/>
        </w:rPr>
        <w:t>plnenie úloh podľa tohto zá</w:t>
      </w:r>
      <w:r w:rsidR="0016145E">
        <w:rPr>
          <w:rFonts w:ascii="Calibri" w:hAnsi="Calibri"/>
          <w:sz w:val="22"/>
          <w:szCs w:val="22"/>
        </w:rPr>
        <w:t>kona, pričom podľa odseku</w:t>
      </w:r>
      <w:r>
        <w:rPr>
          <w:rFonts w:ascii="Calibri" w:hAnsi="Calibri"/>
          <w:sz w:val="22"/>
          <w:szCs w:val="22"/>
        </w:rPr>
        <w:t xml:space="preserve"> 5 zmieneného § 47 platí, že Ministerstvo kultúry Slovenskej republiky </w:t>
      </w:r>
      <w:r w:rsidR="0016145E">
        <w:rPr>
          <w:rFonts w:ascii="Calibri" w:hAnsi="Calibri"/>
          <w:sz w:val="22"/>
          <w:szCs w:val="22"/>
        </w:rPr>
        <w:t xml:space="preserve">je </w:t>
      </w:r>
      <w:r>
        <w:rPr>
          <w:rFonts w:ascii="Calibri" w:hAnsi="Calibri"/>
          <w:sz w:val="22"/>
          <w:szCs w:val="22"/>
        </w:rPr>
        <w:t>ako p</w:t>
      </w:r>
      <w:r w:rsidRPr="00913D89">
        <w:rPr>
          <w:rFonts w:ascii="Calibri" w:hAnsi="Calibri"/>
          <w:sz w:val="22"/>
          <w:szCs w:val="22"/>
        </w:rPr>
        <w:t>oskytovateľ</w:t>
      </w:r>
      <w:r>
        <w:rPr>
          <w:rFonts w:ascii="Calibri" w:hAnsi="Calibri"/>
          <w:sz w:val="22"/>
          <w:szCs w:val="22"/>
        </w:rPr>
        <w:t xml:space="preserve"> oprávnené</w:t>
      </w:r>
      <w:r w:rsidRPr="00913D89">
        <w:rPr>
          <w:rFonts w:ascii="Calibri" w:hAnsi="Calibri"/>
          <w:sz w:val="22"/>
          <w:szCs w:val="22"/>
        </w:rPr>
        <w:t xml:space="preserve"> v nevyhnutnom rozsahu poskytnúť a sprístupniť spracúvané osobné údaje na účely preukázania použitia príspevku v rámci kontrolnej alebo inej činnosti orgánov podľa tohto zákona a</w:t>
      </w:r>
      <w:r>
        <w:rPr>
          <w:rFonts w:ascii="Calibri" w:hAnsi="Calibri"/>
          <w:sz w:val="22"/>
          <w:szCs w:val="22"/>
        </w:rPr>
        <w:t>lebo osobitného predpisu</w:t>
      </w:r>
      <w:r w:rsidR="00286D68">
        <w:rPr>
          <w:rFonts w:ascii="Calibri" w:hAnsi="Calibri"/>
          <w:sz w:val="22"/>
          <w:szCs w:val="22"/>
        </w:rPr>
        <w:t xml:space="preserve"> (všeobecné nariaden</w:t>
      </w:r>
      <w:r w:rsidR="00884B07">
        <w:rPr>
          <w:rFonts w:ascii="Calibri" w:hAnsi="Calibri"/>
          <w:sz w:val="22"/>
          <w:szCs w:val="22"/>
        </w:rPr>
        <w:t>e</w:t>
      </w:r>
      <w:r w:rsidR="00286D68">
        <w:rPr>
          <w:rFonts w:ascii="Calibri" w:hAnsi="Calibri"/>
          <w:sz w:val="22"/>
          <w:szCs w:val="22"/>
        </w:rPr>
        <w:t>)</w:t>
      </w:r>
      <w:r w:rsidR="00774F27">
        <w:rPr>
          <w:rStyle w:val="Odkaznapoznmkupodiarou"/>
          <w:szCs w:val="22"/>
        </w:rPr>
        <w:footnoteReference w:id="1"/>
      </w:r>
      <w:r w:rsidR="00884B07">
        <w:rPr>
          <w:rFonts w:ascii="Calibri" w:hAnsi="Calibri"/>
          <w:sz w:val="22"/>
          <w:szCs w:val="22"/>
        </w:rPr>
        <w:t>,</w:t>
      </w:r>
      <w:r w:rsidR="00774F27">
        <w:rPr>
          <w:rFonts w:ascii="Calibri" w:hAnsi="Calibri"/>
          <w:sz w:val="22"/>
          <w:szCs w:val="22"/>
        </w:rPr>
        <w:t xml:space="preserve"> </w:t>
      </w:r>
      <w:r w:rsidR="00884B07">
        <w:rPr>
          <w:rFonts w:ascii="Calibri" w:hAnsi="Calibri"/>
          <w:sz w:val="22"/>
          <w:szCs w:val="22"/>
        </w:rPr>
        <w:t>t</w:t>
      </w:r>
      <w:r w:rsidR="00774F27">
        <w:rPr>
          <w:rFonts w:ascii="Calibri" w:hAnsi="Calibri"/>
          <w:sz w:val="22"/>
          <w:szCs w:val="22"/>
        </w:rPr>
        <w:t xml:space="preserve">eda </w:t>
      </w:r>
      <w:r w:rsidR="0016145E">
        <w:rPr>
          <w:rFonts w:ascii="Calibri" w:hAnsi="Calibri"/>
          <w:sz w:val="22"/>
          <w:szCs w:val="22"/>
        </w:rPr>
        <w:t>a</w:t>
      </w:r>
      <w:r w:rsidR="00774F27">
        <w:rPr>
          <w:rFonts w:ascii="Calibri" w:hAnsi="Calibri"/>
          <w:sz w:val="22"/>
          <w:szCs w:val="22"/>
        </w:rPr>
        <w:t>j</w:t>
      </w:r>
      <w:r w:rsidR="0016145E">
        <w:rPr>
          <w:rFonts w:ascii="Calibri" w:hAnsi="Calibri"/>
          <w:sz w:val="22"/>
          <w:szCs w:val="22"/>
        </w:rPr>
        <w:t xml:space="preserve"> orgánu auditu, ktorého postavenie je vymedzené v § 10 zákona o</w:t>
      </w:r>
      <w:r w:rsidR="00774F27">
        <w:rPr>
          <w:rFonts w:ascii="Calibri" w:hAnsi="Calibri"/>
          <w:sz w:val="22"/>
          <w:szCs w:val="22"/>
        </w:rPr>
        <w:t> </w:t>
      </w:r>
      <w:r w:rsidR="0016145E">
        <w:rPr>
          <w:rFonts w:ascii="Calibri" w:hAnsi="Calibri"/>
          <w:sz w:val="22"/>
          <w:szCs w:val="22"/>
        </w:rPr>
        <w:t>EŠIF</w:t>
      </w:r>
      <w:r w:rsidR="00774F27">
        <w:rPr>
          <w:rFonts w:ascii="Calibri" w:hAnsi="Calibri"/>
          <w:sz w:val="22"/>
          <w:szCs w:val="22"/>
        </w:rPr>
        <w:t xml:space="preserve"> a tiež Európskej komisii a Európskemu dvoru audítorov v zmysle článku 140 </w:t>
      </w:r>
      <w:r w:rsidR="007A448E">
        <w:rPr>
          <w:rFonts w:ascii="Calibri" w:hAnsi="Calibri"/>
          <w:sz w:val="22"/>
          <w:szCs w:val="22"/>
        </w:rPr>
        <w:t>v</w:t>
      </w:r>
      <w:r w:rsidR="00774F27">
        <w:rPr>
          <w:rFonts w:ascii="Calibri" w:hAnsi="Calibri"/>
          <w:sz w:val="22"/>
          <w:szCs w:val="22"/>
        </w:rPr>
        <w:t>šeobecného nariadenia</w:t>
      </w:r>
      <w:r w:rsidR="007A448E">
        <w:rPr>
          <w:rFonts w:ascii="Calibri" w:hAnsi="Calibri"/>
          <w:sz w:val="22"/>
          <w:szCs w:val="22"/>
        </w:rPr>
        <w:t>, a to po dobu</w:t>
      </w:r>
      <w:r w:rsidR="00286D68">
        <w:rPr>
          <w:rFonts w:ascii="Calibri" w:hAnsi="Calibri"/>
          <w:sz w:val="22"/>
          <w:szCs w:val="22"/>
        </w:rPr>
        <w:t xml:space="preserve"> určenú v článku 140 všeobecného nariadenia</w:t>
      </w:r>
      <w:r w:rsidR="00774F27">
        <w:rPr>
          <w:rFonts w:ascii="Calibri" w:hAnsi="Calibri"/>
          <w:sz w:val="22"/>
          <w:szCs w:val="22"/>
        </w:rPr>
        <w:t>.</w:t>
      </w:r>
      <w:r w:rsidR="007A448E">
        <w:rPr>
          <w:rFonts w:ascii="Calibri" w:hAnsi="Calibri"/>
          <w:sz w:val="22"/>
          <w:szCs w:val="22"/>
        </w:rPr>
        <w:t xml:space="preserve"> </w:t>
      </w:r>
      <w:r w:rsidR="00774F27">
        <w:rPr>
          <w:rFonts w:ascii="Calibri" w:hAnsi="Calibri"/>
          <w:sz w:val="22"/>
          <w:szCs w:val="22"/>
        </w:rPr>
        <w:t xml:space="preserve"> </w:t>
      </w:r>
    </w:p>
    <w:p w14:paraId="21F9E920" w14:textId="77777777" w:rsidR="00824DC4" w:rsidRDefault="00824DC4" w:rsidP="00B07E88">
      <w:pPr>
        <w:spacing w:after="120"/>
        <w:jc w:val="both"/>
        <w:rPr>
          <w:rFonts w:ascii="Calibri" w:hAnsi="Calibri"/>
          <w:sz w:val="22"/>
          <w:szCs w:val="22"/>
        </w:rPr>
      </w:pPr>
    </w:p>
    <w:p w14:paraId="0B7135DD" w14:textId="77777777" w:rsidR="00286D68" w:rsidRDefault="00FE2F9E" w:rsidP="00B07E88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Súhlas so zverejnením informácií v zmysle § 48 zákona a § 49 zákona o príspevku z EŠIF:  </w:t>
      </w:r>
      <w:r w:rsidR="00286D68">
        <w:rPr>
          <w:rFonts w:ascii="Calibri" w:hAnsi="Calibri"/>
          <w:sz w:val="22"/>
          <w:szCs w:val="22"/>
        </w:rPr>
        <w:t xml:space="preserve">Ministerstvo kultúry Slovenskej republiky je </w:t>
      </w:r>
      <w:r w:rsidR="00884B07">
        <w:rPr>
          <w:rFonts w:ascii="Calibri" w:hAnsi="Calibri"/>
          <w:sz w:val="22"/>
          <w:szCs w:val="22"/>
        </w:rPr>
        <w:t xml:space="preserve">ďalej ako poskytovateľ </w:t>
      </w:r>
      <w:r w:rsidR="00286D68">
        <w:rPr>
          <w:rFonts w:ascii="Calibri" w:hAnsi="Calibri"/>
          <w:sz w:val="22"/>
          <w:szCs w:val="22"/>
        </w:rPr>
        <w:t xml:space="preserve">povinné zverejniť na základe ustanovenia § 48 zákona o EŠIF </w:t>
      </w:r>
      <w:r w:rsidR="00286D68" w:rsidRPr="00286D68">
        <w:rPr>
          <w:rFonts w:ascii="Calibri" w:hAnsi="Calibri"/>
          <w:sz w:val="22"/>
          <w:szCs w:val="22"/>
        </w:rPr>
        <w:t xml:space="preserve">na svojom webovom sídle do 60 pracovných dní od skončenia rozhodovania o žiadostiach v konaní o žiadosti pre každú výzvu zoznam schválených </w:t>
      </w:r>
      <w:r w:rsidR="00286D68">
        <w:rPr>
          <w:rFonts w:ascii="Calibri" w:hAnsi="Calibri"/>
          <w:sz w:val="22"/>
          <w:szCs w:val="22"/>
        </w:rPr>
        <w:t xml:space="preserve">aj neschválených </w:t>
      </w:r>
      <w:r w:rsidR="00286D68" w:rsidRPr="00286D68">
        <w:rPr>
          <w:rFonts w:ascii="Calibri" w:hAnsi="Calibri"/>
          <w:sz w:val="22"/>
          <w:szCs w:val="22"/>
        </w:rPr>
        <w:t>žiadostí v poradí určenom na základe aplikácie kritérií pre výber projektov v kon</w:t>
      </w:r>
      <w:r w:rsidR="00286D68">
        <w:rPr>
          <w:rFonts w:ascii="Calibri" w:hAnsi="Calibri"/>
          <w:sz w:val="22"/>
          <w:szCs w:val="22"/>
        </w:rPr>
        <w:t xml:space="preserve">aní o žiadosti; pričom súčasťou tohto dokumentu musí byť aj </w:t>
      </w:r>
      <w:r w:rsidR="00286D68" w:rsidRPr="00286D68">
        <w:rPr>
          <w:rFonts w:ascii="Calibri" w:hAnsi="Calibri"/>
          <w:sz w:val="22"/>
          <w:szCs w:val="22"/>
        </w:rPr>
        <w:t>zoznam odborných hodnotiteľov, v rozsahu titul, meno</w:t>
      </w:r>
      <w:r w:rsidR="00286D68">
        <w:rPr>
          <w:rFonts w:ascii="Calibri" w:hAnsi="Calibri"/>
          <w:sz w:val="22"/>
          <w:szCs w:val="22"/>
        </w:rPr>
        <w:t xml:space="preserve"> a </w:t>
      </w:r>
      <w:r w:rsidR="00286D68" w:rsidRPr="00286D68">
        <w:rPr>
          <w:rFonts w:ascii="Calibri" w:hAnsi="Calibri"/>
          <w:sz w:val="22"/>
          <w:szCs w:val="22"/>
        </w:rPr>
        <w:t>priezvisko</w:t>
      </w:r>
      <w:r w:rsidR="00286D68">
        <w:rPr>
          <w:rFonts w:ascii="Calibri" w:hAnsi="Calibri"/>
          <w:sz w:val="22"/>
          <w:szCs w:val="22"/>
        </w:rPr>
        <w:t xml:space="preserve"> odborného hodnotiteľa pre každý projekt</w:t>
      </w:r>
      <w:r w:rsidR="00286D68" w:rsidRPr="00286D68">
        <w:rPr>
          <w:rFonts w:ascii="Calibri" w:hAnsi="Calibri"/>
          <w:sz w:val="22"/>
          <w:szCs w:val="22"/>
        </w:rPr>
        <w:t>.</w:t>
      </w:r>
    </w:p>
    <w:p w14:paraId="112C0C78" w14:textId="77777777" w:rsidR="0036377F" w:rsidRPr="00C9617D" w:rsidRDefault="005B5D23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  <w:r w:rsidRPr="00C9617D">
        <w:rPr>
          <w:rFonts w:ascii="Calibri" w:hAnsi="Calibri" w:cstheme="minorHAnsi"/>
          <w:b/>
          <w:bCs/>
          <w:sz w:val="24"/>
          <w:lang w:eastAsia="sk-SK"/>
        </w:rPr>
        <w:t>Ďalšie informácie:</w:t>
      </w:r>
    </w:p>
    <w:p w14:paraId="61E71F60" w14:textId="77777777" w:rsidR="005B5D23" w:rsidRPr="005B5D23" w:rsidRDefault="005B5D23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 xml:space="preserve">Vytvorený zoznam odborných hodnotiteľov bude slúžiť pre účely výberu hodnotiteľov, ktorí následne budú realizovať hodnotenie žiadostí o NFP v rámci jednotlivých vyhlasovaných a následne administrovaných výziev na predkladanie žiadostí o NFP pre daný špecifický cieľ. Odborní hodnotitelia budú vyberaní zo zoznamu platného v čase začatia výkonu odborného hodnotenia konkrétnej výzvy. </w:t>
      </w:r>
      <w:r w:rsidRPr="005B5D23">
        <w:rPr>
          <w:rFonts w:ascii="Calibri" w:hAnsi="Calibri"/>
          <w:sz w:val="22"/>
          <w:szCs w:val="22"/>
        </w:rPr>
        <w:t>SO pre IROP PO3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 si vyhradzuje právo kedykoľvek vytvorený zoznam aktualizovať, dopĺňať alebo ho zrušiť. Žiadosti o </w:t>
      </w:r>
      <w:r w:rsidR="0035544F">
        <w:rPr>
          <w:rFonts w:ascii="Calibri" w:hAnsi="Calibri" w:cs="Arial"/>
          <w:color w:val="000000"/>
          <w:sz w:val="22"/>
          <w:szCs w:val="22"/>
        </w:rPr>
        <w:t>NFP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 predložené v rámci výzvy na predkladanie žiadostí o NFP sú hodnotiteľom zaradeným do zoznamu odborných hodnotiteľov prideľované na základe náhodného výberu</w:t>
      </w:r>
      <w:r w:rsidR="00F95EA8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95EA8" w:rsidRPr="00FE2F9E">
        <w:rPr>
          <w:rFonts w:ascii="Calibri" w:hAnsi="Calibri" w:cs="Arial"/>
          <w:sz w:val="22"/>
          <w:szCs w:val="22"/>
        </w:rPr>
        <w:t>prostredníctvom systému ITMS 2014+</w:t>
      </w:r>
      <w:r w:rsidRPr="00FE2F9E">
        <w:rPr>
          <w:rFonts w:ascii="Calibri" w:hAnsi="Calibri" w:cs="Arial"/>
          <w:sz w:val="22"/>
          <w:szCs w:val="22"/>
        </w:rPr>
        <w:t xml:space="preserve">. Odborný hodnotiteľ vykonáva 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odborné hodnotenie na základe hodnotiacich kritérií schválených Monitorovacím výborom pre IROP platných v čase výkonu odborného hodnotenia. </w:t>
      </w:r>
    </w:p>
    <w:p w14:paraId="7AAB8029" w14:textId="77777777" w:rsidR="005B5D23" w:rsidRPr="005B5D23" w:rsidRDefault="005B5D23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 xml:space="preserve">O pridelení žiadosti o NFP za účelom odborného hodnotenia a o začiatku termínu odborného hodnotenia je hodnotiteľ informovaný prostredníctvom e-mailu a/alebo telefonicky. </w:t>
      </w:r>
    </w:p>
    <w:p w14:paraId="2060A061" w14:textId="7419A653" w:rsidR="005B5D23" w:rsidRDefault="005B5D23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 xml:space="preserve">Odborné hodnotenie sa </w:t>
      </w:r>
      <w:r>
        <w:rPr>
          <w:rFonts w:ascii="Calibri" w:hAnsi="Calibri" w:cs="Arial"/>
          <w:color w:val="000000"/>
          <w:sz w:val="22"/>
          <w:szCs w:val="22"/>
        </w:rPr>
        <w:t xml:space="preserve">bude 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vykonávať v sídle </w:t>
      </w:r>
      <w:r w:rsidRPr="009752E1">
        <w:rPr>
          <w:rFonts w:ascii="Calibri" w:hAnsi="Calibri"/>
          <w:sz w:val="22"/>
          <w:szCs w:val="22"/>
        </w:rPr>
        <w:t>SO pre IROP PO3</w:t>
      </w:r>
      <w:r w:rsidR="00730026">
        <w:rPr>
          <w:rFonts w:ascii="Calibri" w:hAnsi="Calibri"/>
          <w:sz w:val="22"/>
          <w:szCs w:val="22"/>
        </w:rPr>
        <w:t xml:space="preserve"> a v sídle sprostredkovateľských orgánov IROP (príslušných krajských mestách)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730026">
        <w:rPr>
          <w:rFonts w:ascii="Calibri" w:hAnsi="Calibri" w:cs="Arial"/>
          <w:color w:val="000000"/>
          <w:sz w:val="22"/>
          <w:szCs w:val="22"/>
        </w:rPr>
        <w:t>Bližšie informácie o mieste výkonu práce budú poskytnuté na školení hodnotiteľov.</w:t>
      </w:r>
    </w:p>
    <w:p w14:paraId="35F569E7" w14:textId="77777777" w:rsidR="005B5D23" w:rsidRPr="005B5D23" w:rsidRDefault="005B5D23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 xml:space="preserve">Odborné hodnotenie môže vykonávať len ten odborný hodnotiteľ, ktorý preukázateľne absolvoval školenie odborných hodnotiteľov. Proces odborného hodnotenia žiadostí o NFP upravuje </w:t>
      </w:r>
      <w:r w:rsidR="0062116A">
        <w:rPr>
          <w:rFonts w:ascii="Calibri" w:hAnsi="Calibri" w:cs="Arial"/>
          <w:color w:val="000000"/>
          <w:sz w:val="22"/>
          <w:szCs w:val="22"/>
        </w:rPr>
        <w:t>P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ríručka pre odborných hodnotiteľov. </w:t>
      </w:r>
    </w:p>
    <w:p w14:paraId="22EC9365" w14:textId="710F677D" w:rsidR="005B5D23" w:rsidRPr="00CC2A2B" w:rsidRDefault="00CC2A2B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>Najneskôr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14ECC">
        <w:rPr>
          <w:rFonts w:ascii="Calibri" w:hAnsi="Calibri" w:cs="Arial"/>
          <w:color w:val="000000"/>
          <w:sz w:val="22"/>
          <w:szCs w:val="22"/>
        </w:rPr>
        <w:t xml:space="preserve">v deň začatia odborného hodnotenia, na ktoré bol odborný hodnotiteľ vybraný, bude doplnený  výpis z registra trestov nie starší ako 3 mesiace </w:t>
      </w:r>
      <w:r w:rsidRPr="005B5D23">
        <w:rPr>
          <w:rFonts w:ascii="Calibri" w:hAnsi="Calibri" w:cs="Arial"/>
          <w:color w:val="000000"/>
          <w:sz w:val="22"/>
          <w:szCs w:val="22"/>
        </w:rPr>
        <w:t xml:space="preserve">preukazujúci bezúhonnosť deklarovanú v čestnom vyhlásení, ktoré </w:t>
      </w:r>
      <w:r>
        <w:rPr>
          <w:rFonts w:ascii="Calibri" w:hAnsi="Calibri" w:cs="Arial"/>
          <w:color w:val="000000"/>
          <w:sz w:val="22"/>
          <w:szCs w:val="22"/>
        </w:rPr>
        <w:t xml:space="preserve">hodnotiteľ </w:t>
      </w:r>
      <w:r w:rsidRPr="005B5D23">
        <w:rPr>
          <w:rFonts w:ascii="Calibri" w:hAnsi="Calibri" w:cs="Arial"/>
          <w:color w:val="000000"/>
          <w:sz w:val="22"/>
          <w:szCs w:val="22"/>
        </w:rPr>
        <w:t>predložil ako prílohu žiadosti.</w:t>
      </w:r>
      <w:r w:rsidR="005B5D23" w:rsidRPr="00CC2A2B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8DF4050" w14:textId="77777777" w:rsidR="004D2187" w:rsidRDefault="005B5D23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 xml:space="preserve">Odborný hodnotiteľ musí spĺňať podmienky vylúčenia konfliktu záujmov v zmysle zákona č. 292/2014 </w:t>
      </w:r>
      <w:proofErr w:type="spellStart"/>
      <w:r w:rsidRPr="005B5D23">
        <w:rPr>
          <w:rFonts w:ascii="Calibri" w:hAnsi="Calibri" w:cs="Arial"/>
          <w:color w:val="000000"/>
          <w:sz w:val="22"/>
          <w:szCs w:val="22"/>
        </w:rPr>
        <w:t>Z.z</w:t>
      </w:r>
      <w:proofErr w:type="spellEnd"/>
      <w:r w:rsidRPr="005B5D23">
        <w:rPr>
          <w:rFonts w:ascii="Calibri" w:hAnsi="Calibri" w:cs="Arial"/>
          <w:color w:val="000000"/>
          <w:sz w:val="22"/>
          <w:szCs w:val="22"/>
        </w:rPr>
        <w:t xml:space="preserve">. o príspevku poskytovanom z európskych štrukturálnych a investičných fondov a o zmene a doplnení niektorých zákonov. Na tento účel bude pred zahájením odborného hodnotenia odborný hodnotiteľ vyzvaný na podpis čestného vyhlásenia. </w:t>
      </w:r>
    </w:p>
    <w:p w14:paraId="57B326DC" w14:textId="77777777" w:rsidR="005B5D23" w:rsidRPr="005B5D23" w:rsidRDefault="004D2187" w:rsidP="00B07E88">
      <w:pPr>
        <w:pStyle w:val="Odsekzoznamu"/>
        <w:numPr>
          <w:ilvl w:val="0"/>
          <w:numId w:val="5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5B5D23">
        <w:rPr>
          <w:rFonts w:ascii="Calibri" w:hAnsi="Calibri" w:cs="Arial"/>
          <w:color w:val="000000"/>
          <w:sz w:val="22"/>
          <w:szCs w:val="22"/>
        </w:rPr>
        <w:t xml:space="preserve">Odborný hodnotiteľ môže byť vylúčený/vyňatý zo zoznamu odborných hodnotiteľov a to najmä v prípade prijatia žiadosti o vyradenie zo strany odborného hodnotiteľa, z dôvodu opakovanej </w:t>
      </w:r>
      <w:r w:rsidRPr="005B5D23">
        <w:rPr>
          <w:rFonts w:ascii="Calibri" w:hAnsi="Calibri" w:cs="Arial"/>
          <w:sz w:val="22"/>
          <w:szCs w:val="22"/>
        </w:rPr>
        <w:t>nedostupnosti hodnotiteľa pre odborné hodnotenie, opakovaných vážnych pochybení v odbornom hodnotení, zistenia konfliktu záujmov a pod. Rozhodnutie o vylúčení/vyňatí zo zoznamu odborných hodnotiteľov bude doručené danému hodnotiteľovi písomne</w:t>
      </w:r>
    </w:p>
    <w:p w14:paraId="4C73FE56" w14:textId="77777777" w:rsidR="00717423" w:rsidRDefault="00717423" w:rsidP="00914ECC">
      <w:pPr>
        <w:spacing w:before="360" w:after="120"/>
        <w:jc w:val="both"/>
        <w:rPr>
          <w:b/>
          <w:bCs/>
          <w:sz w:val="22"/>
          <w:szCs w:val="22"/>
        </w:rPr>
      </w:pPr>
    </w:p>
    <w:p w14:paraId="3506150E" w14:textId="77777777" w:rsidR="00F4422B" w:rsidRDefault="00F4422B" w:rsidP="00914ECC">
      <w:pPr>
        <w:spacing w:before="360" w:after="120"/>
        <w:jc w:val="both"/>
        <w:rPr>
          <w:b/>
          <w:bCs/>
          <w:sz w:val="22"/>
          <w:szCs w:val="22"/>
        </w:rPr>
      </w:pPr>
    </w:p>
    <w:p w14:paraId="45628F81" w14:textId="77777777" w:rsidR="00F4422B" w:rsidRDefault="00F4422B" w:rsidP="00914ECC">
      <w:pPr>
        <w:spacing w:before="360" w:after="120"/>
        <w:jc w:val="both"/>
        <w:rPr>
          <w:b/>
          <w:bCs/>
          <w:sz w:val="22"/>
          <w:szCs w:val="22"/>
        </w:rPr>
      </w:pPr>
    </w:p>
    <w:p w14:paraId="0A45CA85" w14:textId="443FCDDD" w:rsidR="00F70A61" w:rsidRDefault="00F70A61" w:rsidP="00914ECC">
      <w:pPr>
        <w:spacing w:before="36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Odkazy na relevantné východiskové dokumenty</w:t>
      </w:r>
    </w:p>
    <w:p w14:paraId="383CECE4" w14:textId="77777777" w:rsidR="00F70A61" w:rsidRPr="00F70A61" w:rsidRDefault="00F70A61" w:rsidP="00914ECC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4"/>
        </w:rPr>
      </w:pPr>
    </w:p>
    <w:p w14:paraId="6084EE56" w14:textId="77777777" w:rsidR="00F70A61" w:rsidRPr="00F70A61" w:rsidRDefault="00F70A61" w:rsidP="00F70A61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4"/>
        </w:rPr>
      </w:pPr>
    </w:p>
    <w:p w14:paraId="66B83EEC" w14:textId="77777777" w:rsidR="00F70A61" w:rsidRP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Wingdings" w:hAnsi="Wingdings" w:cs="Wingdings"/>
          <w:color w:val="000000"/>
          <w:sz w:val="20"/>
          <w:szCs w:val="20"/>
        </w:rPr>
        <w:t></w:t>
      </w:r>
      <w:r w:rsidRPr="00F70A61">
        <w:rPr>
          <w:rFonts w:ascii="Wingdings" w:hAnsi="Wingdings" w:cs="Wingdings"/>
          <w:color w:val="000000"/>
          <w:sz w:val="20"/>
          <w:szCs w:val="20"/>
        </w:rPr>
        <w:t></w:t>
      </w:r>
      <w:r w:rsidRPr="00F70A61">
        <w:rPr>
          <w:rFonts w:ascii="Calibri" w:hAnsi="Calibri" w:cs="Calibri"/>
          <w:color w:val="000000"/>
          <w:sz w:val="22"/>
          <w:szCs w:val="22"/>
        </w:rPr>
        <w:t xml:space="preserve">Partnerská dohoda SR na roky 2014 – 2020: </w:t>
      </w:r>
    </w:p>
    <w:p w14:paraId="3C1D64ED" w14:textId="766F6EE1" w:rsidR="00F70A61" w:rsidRDefault="009A7F5D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19" w:history="1">
        <w:r w:rsidR="00F70A61" w:rsidRPr="00335EE0">
          <w:rPr>
            <w:rStyle w:val="Hypertextovprepojenie"/>
            <w:rFonts w:ascii="Calibri" w:hAnsi="Calibri" w:cs="Calibri"/>
            <w:sz w:val="22"/>
            <w:szCs w:val="22"/>
          </w:rPr>
          <w:t>http://www.partnerskadohoda.gov.sk/zakladne-dokumenty/</w:t>
        </w:r>
      </w:hyperlink>
    </w:p>
    <w:p w14:paraId="73DF0265" w14:textId="4EB59C22" w:rsid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3308FD" w14:textId="4D6BD028" w:rsidR="00F70A61" w:rsidRP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Wingdings" w:hAnsi="Wingdings" w:cs="Wingdings"/>
          <w:color w:val="000000"/>
          <w:sz w:val="20"/>
          <w:szCs w:val="20"/>
        </w:rPr>
        <w:t></w:t>
      </w:r>
      <w:r w:rsidRPr="00F70A61">
        <w:rPr>
          <w:rFonts w:ascii="Wingdings" w:hAnsi="Wingdings" w:cs="Wingdings"/>
          <w:color w:val="000000"/>
          <w:sz w:val="20"/>
          <w:szCs w:val="20"/>
        </w:rPr>
        <w:t></w:t>
      </w:r>
      <w:r w:rsidRPr="00F70A61">
        <w:rPr>
          <w:rFonts w:ascii="Calibri" w:hAnsi="Calibri" w:cs="Calibri"/>
          <w:color w:val="000000"/>
          <w:sz w:val="22"/>
          <w:szCs w:val="22"/>
        </w:rPr>
        <w:t xml:space="preserve">Integrovaný regionálny operačný program 2014 – 2020: </w:t>
      </w:r>
    </w:p>
    <w:p w14:paraId="2BFDAA45" w14:textId="549E9EA9" w:rsidR="00F70A61" w:rsidRDefault="009A7F5D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20" w:history="1">
        <w:r w:rsidR="00F70A61" w:rsidRPr="00335EE0">
          <w:rPr>
            <w:rStyle w:val="Hypertextovprepojenie"/>
            <w:rFonts w:ascii="Calibri" w:hAnsi="Calibri" w:cs="Calibri"/>
            <w:sz w:val="22"/>
            <w:szCs w:val="22"/>
          </w:rPr>
          <w:t>http://www.mpsr.sk/index.php?navID=1127&amp;navID2=1127&amp;sID=67&amp;id=9006</w:t>
        </w:r>
      </w:hyperlink>
    </w:p>
    <w:p w14:paraId="66ECAB13" w14:textId="3D79EEB6" w:rsidR="00F70A61" w:rsidRP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399F4C" w14:textId="77777777" w:rsid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Wingdings" w:hAnsi="Wingdings" w:cs="Wingdings"/>
          <w:color w:val="000000"/>
          <w:sz w:val="20"/>
          <w:szCs w:val="20"/>
        </w:rPr>
        <w:t></w:t>
      </w:r>
      <w:r w:rsidRPr="00F70A61">
        <w:rPr>
          <w:rFonts w:ascii="Wingdings" w:hAnsi="Wingdings" w:cs="Wingdings"/>
          <w:color w:val="000000"/>
          <w:sz w:val="20"/>
          <w:szCs w:val="20"/>
        </w:rPr>
        <w:t></w:t>
      </w:r>
      <w:r w:rsidRPr="00F70A61">
        <w:rPr>
          <w:rFonts w:ascii="Calibri" w:hAnsi="Calibri" w:cs="Calibri"/>
          <w:color w:val="000000"/>
          <w:sz w:val="22"/>
          <w:szCs w:val="22"/>
        </w:rPr>
        <w:t>Nariadenie Európskeho parlamentu a Rady (EÚ) č. 1303/2013 (všeobecné nariadenie):</w:t>
      </w:r>
    </w:p>
    <w:p w14:paraId="206BD797" w14:textId="77021932" w:rsidR="00F70A61" w:rsidRDefault="009A7F5D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21" w:history="1">
        <w:r w:rsidR="00F70A61" w:rsidRPr="00335EE0">
          <w:rPr>
            <w:rStyle w:val="Hypertextovprepojenie"/>
            <w:rFonts w:ascii="Calibri" w:hAnsi="Calibri" w:cs="Calibri"/>
            <w:sz w:val="22"/>
            <w:szCs w:val="22"/>
          </w:rPr>
          <w:t>http://www.partnerskadohoda.gov.sk/nariadenie-13032013-cpr/</w:t>
        </w:r>
      </w:hyperlink>
      <w:r w:rsidR="00F70A61" w:rsidRPr="00F70A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43A6D9B" w14:textId="77777777" w:rsidR="00F70A61" w:rsidRP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34C020B" w14:textId="77777777" w:rsid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Wingdings" w:hAnsi="Wingdings" w:cs="Wingdings"/>
          <w:color w:val="000000"/>
          <w:sz w:val="20"/>
          <w:szCs w:val="20"/>
        </w:rPr>
        <w:t></w:t>
      </w:r>
      <w:r w:rsidRPr="00F70A61">
        <w:rPr>
          <w:rFonts w:ascii="Wingdings" w:hAnsi="Wingdings" w:cs="Wingdings"/>
          <w:color w:val="000000"/>
          <w:sz w:val="20"/>
          <w:szCs w:val="20"/>
        </w:rPr>
        <w:t></w:t>
      </w:r>
      <w:r w:rsidRPr="00F70A61">
        <w:rPr>
          <w:rFonts w:ascii="Calibri" w:hAnsi="Calibri" w:cs="Calibri"/>
          <w:color w:val="000000"/>
          <w:sz w:val="22"/>
          <w:szCs w:val="22"/>
        </w:rPr>
        <w:t>Zákon č. 292/2014 Z. z. o príspevku poskytovanom z európskych štrukturálnych a investičných fondov a o zmene a doplnení niektorých zákonov:</w:t>
      </w:r>
    </w:p>
    <w:p w14:paraId="308BC487" w14:textId="268D9DDC" w:rsid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F09ECA6" w14:textId="5ABD43AB" w:rsidR="00F70A61" w:rsidRDefault="009A7F5D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22" w:history="1">
        <w:r w:rsidR="00F70A61" w:rsidRPr="00335EE0">
          <w:rPr>
            <w:rStyle w:val="Hypertextovprepojenie"/>
            <w:rFonts w:ascii="Calibri" w:hAnsi="Calibri" w:cs="Calibri"/>
            <w:sz w:val="22"/>
            <w:szCs w:val="22"/>
          </w:rPr>
          <w:t>http://www.partnerskadohoda.gov.sk/zakon-o-prispevku-poskytovanom-z-europskych-strukturalnych-a-investicnych-fondov/</w:t>
        </w:r>
      </w:hyperlink>
    </w:p>
    <w:p w14:paraId="657F9B98" w14:textId="7AC88174" w:rsidR="00F70A61" w:rsidRP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5ED4E8A" w14:textId="77777777" w:rsidR="00582A4D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Wingdings" w:hAnsi="Wingdings" w:cs="Wingdings"/>
          <w:color w:val="000000"/>
          <w:sz w:val="20"/>
          <w:szCs w:val="20"/>
        </w:rPr>
        <w:t></w:t>
      </w:r>
      <w:r w:rsidRPr="00F70A61">
        <w:rPr>
          <w:rFonts w:ascii="Wingdings" w:hAnsi="Wingdings" w:cs="Wingdings"/>
          <w:color w:val="000000"/>
          <w:sz w:val="20"/>
          <w:szCs w:val="20"/>
        </w:rPr>
        <w:t></w:t>
      </w:r>
      <w:r w:rsidRPr="00F70A61">
        <w:rPr>
          <w:rFonts w:ascii="Calibri" w:hAnsi="Calibri" w:cs="Calibri"/>
          <w:color w:val="000000"/>
          <w:sz w:val="22"/>
          <w:szCs w:val="22"/>
        </w:rPr>
        <w:t xml:space="preserve">Systém riadenia Európskych štrukturálnych a investičných fondov na programové obdobie 2014 – 2020: </w:t>
      </w:r>
    </w:p>
    <w:p w14:paraId="060013F1" w14:textId="2427F918" w:rsidR="00582A4D" w:rsidRDefault="009A7F5D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23" w:history="1">
        <w:r w:rsidR="00582A4D" w:rsidRPr="00335EE0">
          <w:rPr>
            <w:rStyle w:val="Hypertextovprepojenie"/>
            <w:rFonts w:ascii="Calibri" w:hAnsi="Calibri" w:cs="Calibri"/>
            <w:sz w:val="22"/>
            <w:szCs w:val="22"/>
          </w:rPr>
          <w:t>http://www.partnerskadohoda.gov.sk/zakladne-dokumenty/</w:t>
        </w:r>
      </w:hyperlink>
    </w:p>
    <w:p w14:paraId="6B810CAE" w14:textId="21EDBCCB" w:rsidR="00F70A61" w:rsidRPr="00F70A61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74318E1" w14:textId="77777777" w:rsidR="00582A4D" w:rsidRDefault="00F70A61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Wingdings" w:hAnsi="Wingdings" w:cs="Wingdings"/>
          <w:color w:val="000000"/>
          <w:sz w:val="20"/>
          <w:szCs w:val="20"/>
        </w:rPr>
        <w:t></w:t>
      </w:r>
      <w:r w:rsidRPr="00F70A61">
        <w:rPr>
          <w:rFonts w:ascii="Wingdings" w:hAnsi="Wingdings" w:cs="Wingdings"/>
          <w:color w:val="000000"/>
          <w:sz w:val="20"/>
          <w:szCs w:val="20"/>
        </w:rPr>
        <w:t></w:t>
      </w:r>
      <w:r w:rsidRPr="00F70A61">
        <w:rPr>
          <w:rFonts w:ascii="Calibri" w:hAnsi="Calibri" w:cs="Calibri"/>
          <w:color w:val="000000"/>
          <w:sz w:val="22"/>
          <w:szCs w:val="22"/>
        </w:rPr>
        <w:t xml:space="preserve">Kritériá pre výber projektov a metodika ich uplatňovania: </w:t>
      </w:r>
    </w:p>
    <w:p w14:paraId="628F1DE2" w14:textId="541E2636" w:rsidR="00F70A61" w:rsidRPr="00F70A61" w:rsidRDefault="009A7F5D" w:rsidP="00F70A61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hyperlink r:id="rId24" w:history="1">
        <w:r w:rsidR="00582A4D">
          <w:rPr>
            <w:rStyle w:val="Hypertextovprepojenie"/>
          </w:rPr>
          <w:t>http://www.culture.gov.sk/podpora-projektov-dotacie/irop-po3-mobilizacia-kreativneho-potencialu-v-regionoch-/vyzva-centralizovana-podpora-2fe.html</w:t>
        </w:r>
      </w:hyperlink>
    </w:p>
    <w:p w14:paraId="3276F7BB" w14:textId="77777777" w:rsidR="00F70A61" w:rsidRDefault="00F70A61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</w:p>
    <w:p w14:paraId="190A893E" w14:textId="77777777" w:rsidR="00F70A61" w:rsidRDefault="00F70A61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</w:p>
    <w:p w14:paraId="0E2C7E77" w14:textId="77777777" w:rsidR="00717423" w:rsidRDefault="00717423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</w:p>
    <w:p w14:paraId="5BFC42DE" w14:textId="77777777" w:rsidR="00717423" w:rsidRDefault="00717423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</w:p>
    <w:p w14:paraId="71282466" w14:textId="77777777" w:rsidR="00F4422B" w:rsidRDefault="00F4422B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</w:p>
    <w:p w14:paraId="0EE6B20C" w14:textId="77777777" w:rsidR="009F3451" w:rsidRPr="00C9617D" w:rsidRDefault="006827AA" w:rsidP="00B07E88">
      <w:pPr>
        <w:spacing w:before="360" w:after="120"/>
        <w:jc w:val="both"/>
        <w:rPr>
          <w:rFonts w:ascii="Calibri" w:hAnsi="Calibri" w:cstheme="minorHAnsi"/>
          <w:b/>
          <w:bCs/>
          <w:sz w:val="24"/>
          <w:lang w:eastAsia="sk-SK"/>
        </w:rPr>
      </w:pPr>
      <w:r w:rsidRPr="00C9617D">
        <w:rPr>
          <w:rFonts w:ascii="Calibri" w:hAnsi="Calibri" w:cstheme="minorHAnsi"/>
          <w:b/>
          <w:bCs/>
          <w:sz w:val="24"/>
          <w:lang w:eastAsia="sk-SK"/>
        </w:rPr>
        <w:t>Príloh</w:t>
      </w:r>
      <w:r w:rsidR="00497F0A" w:rsidRPr="00C9617D">
        <w:rPr>
          <w:rFonts w:ascii="Calibri" w:hAnsi="Calibri" w:cstheme="minorHAnsi"/>
          <w:b/>
          <w:bCs/>
          <w:sz w:val="24"/>
          <w:lang w:eastAsia="sk-SK"/>
        </w:rPr>
        <w:t>y</w:t>
      </w:r>
      <w:r w:rsidRPr="00C9617D">
        <w:rPr>
          <w:rFonts w:ascii="Calibri" w:hAnsi="Calibri" w:cstheme="minorHAnsi"/>
          <w:b/>
          <w:bCs/>
          <w:sz w:val="24"/>
          <w:lang w:eastAsia="sk-SK"/>
        </w:rPr>
        <w:t>:</w:t>
      </w:r>
    </w:p>
    <w:p w14:paraId="6BD527ED" w14:textId="77777777" w:rsidR="00F70A61" w:rsidRPr="00914ECC" w:rsidRDefault="00F70A61" w:rsidP="00914ECC">
      <w:pPr>
        <w:pStyle w:val="Odsekzoznamu"/>
        <w:numPr>
          <w:ilvl w:val="0"/>
          <w:numId w:val="4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Európsky formulár životopisu </w:t>
      </w:r>
    </w:p>
    <w:p w14:paraId="6B6998D2" w14:textId="25E7C499" w:rsidR="00F70A61" w:rsidRPr="00F70A61" w:rsidRDefault="00F70A61" w:rsidP="00F70A61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Súhlas so spracovaním osobných údajov </w:t>
      </w:r>
    </w:p>
    <w:p w14:paraId="4D189584" w14:textId="388EFFE8" w:rsidR="00F70A61" w:rsidRPr="00F70A61" w:rsidRDefault="00F70A61" w:rsidP="00F70A61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Doklad o vzdelaní - kópia diplomu preukazujúceho vysokoškolské vzdelanie, resp. iného relevantného dokladu </w:t>
      </w:r>
    </w:p>
    <w:p w14:paraId="432CD214" w14:textId="65A82068" w:rsidR="00F70A61" w:rsidRPr="00F70A61" w:rsidRDefault="00F70A61" w:rsidP="00F70A61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Referencie od zamestnávateľa, odberateľa služieb, alebo iné objektívne overiteľné referencie v zmysle Kritérií na výber odborných hodnotiteľov pre hodnotenie žiadostí o nenávratný finančný príspevok v programovom období 2014 – 2020, časť B </w:t>
      </w:r>
    </w:p>
    <w:p w14:paraId="29841D0A" w14:textId="06213AB0" w:rsidR="00F70A61" w:rsidRPr="00F70A61" w:rsidRDefault="00F70A61" w:rsidP="00F70A61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 w:val="22"/>
          <w:szCs w:val="22"/>
        </w:rPr>
      </w:pPr>
      <w:r w:rsidRPr="00F70A61">
        <w:rPr>
          <w:rFonts w:ascii="Calibri" w:hAnsi="Calibri" w:cs="Calibri"/>
          <w:color w:val="000000"/>
          <w:sz w:val="22"/>
          <w:szCs w:val="22"/>
        </w:rPr>
        <w:t xml:space="preserve">Súhlas so zverejnením informácií </w:t>
      </w:r>
    </w:p>
    <w:p w14:paraId="081177F0" w14:textId="3870703E" w:rsidR="00267683" w:rsidRPr="00717423" w:rsidRDefault="00F70A61" w:rsidP="00914ECC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717423">
        <w:rPr>
          <w:rFonts w:ascii="Calibri" w:hAnsi="Calibri" w:cs="Calibri"/>
          <w:color w:val="000000"/>
          <w:sz w:val="22"/>
          <w:szCs w:val="22"/>
        </w:rPr>
        <w:t xml:space="preserve">Čestné vyhlásenie </w:t>
      </w:r>
    </w:p>
    <w:p w14:paraId="2132D5B5" w14:textId="77777777" w:rsidR="00267683" w:rsidRPr="005577C7" w:rsidRDefault="00267683" w:rsidP="00B07E88">
      <w:pPr>
        <w:jc w:val="both"/>
        <w:rPr>
          <w:rFonts w:ascii="Calibri" w:hAnsi="Calibri"/>
          <w:sz w:val="22"/>
          <w:szCs w:val="22"/>
        </w:rPr>
      </w:pPr>
    </w:p>
    <w:p w14:paraId="363D37FA" w14:textId="77777777" w:rsidR="00267683" w:rsidRPr="005577C7" w:rsidRDefault="00267683" w:rsidP="00B07E88">
      <w:pPr>
        <w:jc w:val="both"/>
        <w:rPr>
          <w:rFonts w:ascii="Calibri" w:hAnsi="Calibri"/>
          <w:sz w:val="22"/>
          <w:szCs w:val="22"/>
        </w:rPr>
      </w:pPr>
    </w:p>
    <w:sectPr w:rsidR="00267683" w:rsidRPr="005577C7" w:rsidSect="00087387">
      <w:footerReference w:type="default" r:id="rId25"/>
      <w:pgSz w:w="11906" w:h="16838" w:code="9"/>
      <w:pgMar w:top="1276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F1DB8A" w15:done="0"/>
  <w15:commentEx w15:paraId="5FB52A4B" w15:done="0"/>
  <w15:commentEx w15:paraId="4D73A8B9" w15:done="0"/>
  <w15:commentEx w15:paraId="4AF98B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F199BB" w16cid:durableId="2198CF99"/>
  <w16cid:commentId w16cid:paraId="69A37CE6" w16cid:durableId="2198CFC2"/>
  <w16cid:commentId w16cid:paraId="3FFB8388" w16cid:durableId="2198CFC7"/>
  <w16cid:commentId w16cid:paraId="2EF1DB8A" w16cid:durableId="2198D1FC"/>
  <w16cid:commentId w16cid:paraId="0F7FFC87" w16cid:durableId="2198D298"/>
  <w16cid:commentId w16cid:paraId="4D73A8B9" w16cid:durableId="219C7C85"/>
  <w16cid:commentId w16cid:paraId="4AF98B1E" w16cid:durableId="2198D7AB"/>
  <w16cid:commentId w16cid:paraId="797846F3" w16cid:durableId="2198DE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10BF7" w14:textId="77777777" w:rsidR="00F86E14" w:rsidRDefault="00F86E14">
      <w:r>
        <w:separator/>
      </w:r>
    </w:p>
    <w:p w14:paraId="7294DF90" w14:textId="77777777" w:rsidR="00F86E14" w:rsidRDefault="00F86E14"/>
  </w:endnote>
  <w:endnote w:type="continuationSeparator" w:id="0">
    <w:p w14:paraId="597C1148" w14:textId="77777777" w:rsidR="00F86E14" w:rsidRDefault="00F86E14">
      <w:r>
        <w:continuationSeparator/>
      </w:r>
    </w:p>
    <w:p w14:paraId="07AFE24F" w14:textId="77777777" w:rsidR="00F86E14" w:rsidRDefault="00F86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F3F2" w14:textId="77777777" w:rsidR="009E4DED" w:rsidRPr="003530AF" w:rsidRDefault="009E4DED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69EE" w14:textId="77777777" w:rsidR="00F86E14" w:rsidRDefault="00F86E14">
      <w:r>
        <w:separator/>
      </w:r>
    </w:p>
    <w:p w14:paraId="7842B117" w14:textId="77777777" w:rsidR="00F86E14" w:rsidRDefault="00F86E14"/>
  </w:footnote>
  <w:footnote w:type="continuationSeparator" w:id="0">
    <w:p w14:paraId="1737581D" w14:textId="77777777" w:rsidR="00F86E14" w:rsidRDefault="00F86E14">
      <w:r>
        <w:continuationSeparator/>
      </w:r>
    </w:p>
    <w:p w14:paraId="413C06EF" w14:textId="77777777" w:rsidR="00F86E14" w:rsidRDefault="00F86E14"/>
  </w:footnote>
  <w:footnote w:id="1">
    <w:p w14:paraId="3A479478" w14:textId="77777777" w:rsidR="00774F27" w:rsidRPr="00E07951" w:rsidRDefault="00774F27" w:rsidP="00774F27">
      <w:pPr>
        <w:pStyle w:val="Textpoznmkypodiarou"/>
        <w:jc w:val="both"/>
        <w:rPr>
          <w:rFonts w:ascii="Calibri" w:hAnsi="Calibri"/>
        </w:rPr>
      </w:pPr>
      <w:r w:rsidRPr="00E07951">
        <w:rPr>
          <w:rStyle w:val="Odkaznapoznmkupodiarou"/>
          <w:rFonts w:ascii="Calibri" w:hAnsi="Calibri"/>
        </w:rPr>
        <w:footnoteRef/>
      </w:r>
      <w:r w:rsidRPr="00E07951">
        <w:rPr>
          <w:rFonts w:ascii="Calibri" w:hAnsi="Calibri"/>
        </w:rP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„všeobecné nariadenie“).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55B91"/>
    <w:multiLevelType w:val="hybridMultilevel"/>
    <w:tmpl w:val="3862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F370E"/>
    <w:multiLevelType w:val="hybridMultilevel"/>
    <w:tmpl w:val="82DA874E"/>
    <w:lvl w:ilvl="0" w:tplc="35E6216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20A26"/>
    <w:multiLevelType w:val="hybridMultilevel"/>
    <w:tmpl w:val="4D44A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C4FB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1574A"/>
    <w:multiLevelType w:val="hybridMultilevel"/>
    <w:tmpl w:val="E4C05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41883262"/>
    <w:multiLevelType w:val="hybridMultilevel"/>
    <w:tmpl w:val="43581DD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8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86639EE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F4A0FE7"/>
    <w:multiLevelType w:val="hybridMultilevel"/>
    <w:tmpl w:val="7E7E06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70E0553"/>
    <w:multiLevelType w:val="hybridMultilevel"/>
    <w:tmpl w:val="D8304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047582D"/>
    <w:multiLevelType w:val="hybridMultilevel"/>
    <w:tmpl w:val="D17C0F12"/>
    <w:lvl w:ilvl="0" w:tplc="EE723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44"/>
  </w:num>
  <w:num w:numId="5">
    <w:abstractNumId w:val="22"/>
  </w:num>
  <w:num w:numId="6">
    <w:abstractNumId w:val="24"/>
  </w:num>
  <w:num w:numId="7">
    <w:abstractNumId w:val="3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9"/>
  </w:num>
  <w:num w:numId="25">
    <w:abstractNumId w:val="28"/>
  </w:num>
  <w:num w:numId="26">
    <w:abstractNumId w:val="39"/>
  </w:num>
  <w:num w:numId="27">
    <w:abstractNumId w:val="35"/>
  </w:num>
  <w:num w:numId="28">
    <w:abstractNumId w:val="23"/>
  </w:num>
  <w:num w:numId="29">
    <w:abstractNumId w:val="40"/>
  </w:num>
  <w:num w:numId="30">
    <w:abstractNumId w:val="37"/>
  </w:num>
  <w:num w:numId="31">
    <w:abstractNumId w:val="15"/>
  </w:num>
  <w:num w:numId="32">
    <w:abstractNumId w:val="32"/>
  </w:num>
  <w:num w:numId="33">
    <w:abstractNumId w:val="42"/>
  </w:num>
  <w:num w:numId="34">
    <w:abstractNumId w:val="14"/>
  </w:num>
  <w:num w:numId="35">
    <w:abstractNumId w:val="30"/>
  </w:num>
  <w:num w:numId="36">
    <w:abstractNumId w:val="45"/>
  </w:num>
  <w:num w:numId="37">
    <w:abstractNumId w:val="43"/>
  </w:num>
  <w:num w:numId="38">
    <w:abstractNumId w:val="17"/>
  </w:num>
  <w:num w:numId="39">
    <w:abstractNumId w:val="47"/>
  </w:num>
  <w:num w:numId="40">
    <w:abstractNumId w:val="34"/>
  </w:num>
  <w:num w:numId="41">
    <w:abstractNumId w:val="50"/>
  </w:num>
  <w:num w:numId="42">
    <w:abstractNumId w:val="20"/>
  </w:num>
  <w:num w:numId="43">
    <w:abstractNumId w:val="31"/>
  </w:num>
  <w:num w:numId="44">
    <w:abstractNumId w:val="10"/>
  </w:num>
  <w:num w:numId="45">
    <w:abstractNumId w:val="48"/>
  </w:num>
  <w:num w:numId="46">
    <w:abstractNumId w:val="19"/>
  </w:num>
  <w:num w:numId="47">
    <w:abstractNumId w:val="25"/>
  </w:num>
  <w:num w:numId="48">
    <w:abstractNumId w:val="29"/>
  </w:num>
  <w:num w:numId="49">
    <w:abstractNumId w:val="21"/>
  </w:num>
  <w:num w:numId="50">
    <w:abstractNumId w:val="41"/>
  </w:num>
  <w:num w:numId="51">
    <w:abstractNumId w:val="11"/>
  </w:num>
  <w:num w:numId="52">
    <w:abstractNumId w:val="38"/>
  </w:num>
  <w:num w:numId="53">
    <w:abstractNumId w:val="18"/>
  </w:num>
  <w:num w:numId="54">
    <w:abstractNumId w:val="33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dláček Martin Ing.">
    <w15:presenceInfo w15:providerId="AD" w15:userId="S-1-5-21-3198030318-899818732-1705400307-4355"/>
  </w15:person>
  <w15:person w15:author="OM">
    <w15:presenceInfo w15:providerId="None" w15:userId="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05C0E"/>
    <w:rsid w:val="00011962"/>
    <w:rsid w:val="0001547B"/>
    <w:rsid w:val="00020181"/>
    <w:rsid w:val="00020A5B"/>
    <w:rsid w:val="00030C5B"/>
    <w:rsid w:val="00037656"/>
    <w:rsid w:val="00044B10"/>
    <w:rsid w:val="00053217"/>
    <w:rsid w:val="00061DF7"/>
    <w:rsid w:val="000653DA"/>
    <w:rsid w:val="00066C14"/>
    <w:rsid w:val="00070944"/>
    <w:rsid w:val="00070FC4"/>
    <w:rsid w:val="00071987"/>
    <w:rsid w:val="00074D2F"/>
    <w:rsid w:val="0007555C"/>
    <w:rsid w:val="00075C1E"/>
    <w:rsid w:val="00076B43"/>
    <w:rsid w:val="00087387"/>
    <w:rsid w:val="0008794A"/>
    <w:rsid w:val="0009166B"/>
    <w:rsid w:val="000925A1"/>
    <w:rsid w:val="00095956"/>
    <w:rsid w:val="00095FE3"/>
    <w:rsid w:val="000A25AE"/>
    <w:rsid w:val="000A3642"/>
    <w:rsid w:val="000A5C06"/>
    <w:rsid w:val="000B024D"/>
    <w:rsid w:val="000B0FEE"/>
    <w:rsid w:val="000B161C"/>
    <w:rsid w:val="000B554B"/>
    <w:rsid w:val="000B639D"/>
    <w:rsid w:val="000B7751"/>
    <w:rsid w:val="000C07D2"/>
    <w:rsid w:val="000C0B73"/>
    <w:rsid w:val="000C14AE"/>
    <w:rsid w:val="000C2BBB"/>
    <w:rsid w:val="000C5F29"/>
    <w:rsid w:val="000D4EF9"/>
    <w:rsid w:val="000D7DB9"/>
    <w:rsid w:val="000E4DE1"/>
    <w:rsid w:val="000F0AEF"/>
    <w:rsid w:val="000F14FE"/>
    <w:rsid w:val="00101443"/>
    <w:rsid w:val="001019C6"/>
    <w:rsid w:val="00112E8A"/>
    <w:rsid w:val="00115841"/>
    <w:rsid w:val="0011692E"/>
    <w:rsid w:val="001206DF"/>
    <w:rsid w:val="0012336B"/>
    <w:rsid w:val="00137B33"/>
    <w:rsid w:val="00137BC8"/>
    <w:rsid w:val="001414C0"/>
    <w:rsid w:val="00141B2F"/>
    <w:rsid w:val="00143AD7"/>
    <w:rsid w:val="001452B6"/>
    <w:rsid w:val="00145C2D"/>
    <w:rsid w:val="00146657"/>
    <w:rsid w:val="001573C5"/>
    <w:rsid w:val="0016145E"/>
    <w:rsid w:val="0017011A"/>
    <w:rsid w:val="0017198C"/>
    <w:rsid w:val="00174AFE"/>
    <w:rsid w:val="0017755B"/>
    <w:rsid w:val="00182989"/>
    <w:rsid w:val="00182C05"/>
    <w:rsid w:val="001869B9"/>
    <w:rsid w:val="00191B4E"/>
    <w:rsid w:val="0019307A"/>
    <w:rsid w:val="00194260"/>
    <w:rsid w:val="001A19F7"/>
    <w:rsid w:val="001A3801"/>
    <w:rsid w:val="001A4098"/>
    <w:rsid w:val="001A4B95"/>
    <w:rsid w:val="001A4E24"/>
    <w:rsid w:val="001B6E17"/>
    <w:rsid w:val="001C2ECE"/>
    <w:rsid w:val="001C2EF4"/>
    <w:rsid w:val="001C741C"/>
    <w:rsid w:val="001D5C15"/>
    <w:rsid w:val="001E112B"/>
    <w:rsid w:val="001E3EDB"/>
    <w:rsid w:val="001F0C13"/>
    <w:rsid w:val="00200C6B"/>
    <w:rsid w:val="002010F7"/>
    <w:rsid w:val="00205947"/>
    <w:rsid w:val="002066F3"/>
    <w:rsid w:val="00206729"/>
    <w:rsid w:val="00207FCC"/>
    <w:rsid w:val="00210E5E"/>
    <w:rsid w:val="00212689"/>
    <w:rsid w:val="00213203"/>
    <w:rsid w:val="00220042"/>
    <w:rsid w:val="00235D74"/>
    <w:rsid w:val="00236144"/>
    <w:rsid w:val="002433E4"/>
    <w:rsid w:val="00243E44"/>
    <w:rsid w:val="00245122"/>
    <w:rsid w:val="0024576C"/>
    <w:rsid w:val="002521A1"/>
    <w:rsid w:val="00253BF6"/>
    <w:rsid w:val="00253E56"/>
    <w:rsid w:val="00255692"/>
    <w:rsid w:val="002557C9"/>
    <w:rsid w:val="0025585E"/>
    <w:rsid w:val="00260A1D"/>
    <w:rsid w:val="00263DFD"/>
    <w:rsid w:val="00267683"/>
    <w:rsid w:val="00272EE5"/>
    <w:rsid w:val="00273EDD"/>
    <w:rsid w:val="00274E01"/>
    <w:rsid w:val="00276630"/>
    <w:rsid w:val="00285157"/>
    <w:rsid w:val="00285F4A"/>
    <w:rsid w:val="00286D68"/>
    <w:rsid w:val="00294D43"/>
    <w:rsid w:val="00295B85"/>
    <w:rsid w:val="00295D6E"/>
    <w:rsid w:val="002A053C"/>
    <w:rsid w:val="002A2D62"/>
    <w:rsid w:val="002A401F"/>
    <w:rsid w:val="002B6D89"/>
    <w:rsid w:val="002C39D8"/>
    <w:rsid w:val="002D4C50"/>
    <w:rsid w:val="002D5FCD"/>
    <w:rsid w:val="002D74DB"/>
    <w:rsid w:val="002D7602"/>
    <w:rsid w:val="002E238B"/>
    <w:rsid w:val="002E32BC"/>
    <w:rsid w:val="003038D5"/>
    <w:rsid w:val="00307A3A"/>
    <w:rsid w:val="00311031"/>
    <w:rsid w:val="0031390F"/>
    <w:rsid w:val="00314416"/>
    <w:rsid w:val="0031599A"/>
    <w:rsid w:val="0032032C"/>
    <w:rsid w:val="0032304D"/>
    <w:rsid w:val="00323A60"/>
    <w:rsid w:val="00326442"/>
    <w:rsid w:val="0033011E"/>
    <w:rsid w:val="00350404"/>
    <w:rsid w:val="00351746"/>
    <w:rsid w:val="003530AF"/>
    <w:rsid w:val="0035544F"/>
    <w:rsid w:val="003559CA"/>
    <w:rsid w:val="00357907"/>
    <w:rsid w:val="00360EB6"/>
    <w:rsid w:val="00362BC5"/>
    <w:rsid w:val="00363534"/>
    <w:rsid w:val="0036377F"/>
    <w:rsid w:val="00367440"/>
    <w:rsid w:val="00375271"/>
    <w:rsid w:val="00390903"/>
    <w:rsid w:val="00392F8B"/>
    <w:rsid w:val="00392FE4"/>
    <w:rsid w:val="00394C79"/>
    <w:rsid w:val="003977EF"/>
    <w:rsid w:val="003A1398"/>
    <w:rsid w:val="003A443B"/>
    <w:rsid w:val="003A63B7"/>
    <w:rsid w:val="003B12DC"/>
    <w:rsid w:val="003B3AE1"/>
    <w:rsid w:val="003B5046"/>
    <w:rsid w:val="003C32B2"/>
    <w:rsid w:val="003C4373"/>
    <w:rsid w:val="003C4E14"/>
    <w:rsid w:val="003C5273"/>
    <w:rsid w:val="003C7F75"/>
    <w:rsid w:val="003D3C31"/>
    <w:rsid w:val="003D424B"/>
    <w:rsid w:val="003D6630"/>
    <w:rsid w:val="003D7087"/>
    <w:rsid w:val="003E6741"/>
    <w:rsid w:val="003F1163"/>
    <w:rsid w:val="003F18CD"/>
    <w:rsid w:val="003F22DC"/>
    <w:rsid w:val="0040246A"/>
    <w:rsid w:val="00402DEA"/>
    <w:rsid w:val="004040B0"/>
    <w:rsid w:val="00406365"/>
    <w:rsid w:val="004076D4"/>
    <w:rsid w:val="00407827"/>
    <w:rsid w:val="004140CE"/>
    <w:rsid w:val="004169EC"/>
    <w:rsid w:val="0042111E"/>
    <w:rsid w:val="0042148A"/>
    <w:rsid w:val="004257D7"/>
    <w:rsid w:val="00427C89"/>
    <w:rsid w:val="0043023A"/>
    <w:rsid w:val="00437190"/>
    <w:rsid w:val="00441746"/>
    <w:rsid w:val="004437B9"/>
    <w:rsid w:val="004526E7"/>
    <w:rsid w:val="00460483"/>
    <w:rsid w:val="00463AA0"/>
    <w:rsid w:val="00465BF9"/>
    <w:rsid w:val="00465D4C"/>
    <w:rsid w:val="00474315"/>
    <w:rsid w:val="00480BE6"/>
    <w:rsid w:val="00483FE6"/>
    <w:rsid w:val="004852FA"/>
    <w:rsid w:val="00496B11"/>
    <w:rsid w:val="00496CE1"/>
    <w:rsid w:val="00497F0A"/>
    <w:rsid w:val="004A531E"/>
    <w:rsid w:val="004A6C86"/>
    <w:rsid w:val="004B0A04"/>
    <w:rsid w:val="004B2552"/>
    <w:rsid w:val="004B4FFD"/>
    <w:rsid w:val="004B53E6"/>
    <w:rsid w:val="004B67CC"/>
    <w:rsid w:val="004C0B6A"/>
    <w:rsid w:val="004C4D11"/>
    <w:rsid w:val="004D2187"/>
    <w:rsid w:val="004D4118"/>
    <w:rsid w:val="004E23C0"/>
    <w:rsid w:val="004E32A8"/>
    <w:rsid w:val="004E4182"/>
    <w:rsid w:val="004F3A0E"/>
    <w:rsid w:val="004F3B98"/>
    <w:rsid w:val="004F5B8D"/>
    <w:rsid w:val="00505FF4"/>
    <w:rsid w:val="00507B47"/>
    <w:rsid w:val="005122AD"/>
    <w:rsid w:val="00515F16"/>
    <w:rsid w:val="00525B87"/>
    <w:rsid w:val="00526C01"/>
    <w:rsid w:val="00526F0B"/>
    <w:rsid w:val="00530164"/>
    <w:rsid w:val="00532D0A"/>
    <w:rsid w:val="00532D2D"/>
    <w:rsid w:val="005431B0"/>
    <w:rsid w:val="005460AB"/>
    <w:rsid w:val="0055323E"/>
    <w:rsid w:val="005577C7"/>
    <w:rsid w:val="005714ED"/>
    <w:rsid w:val="00571B63"/>
    <w:rsid w:val="0057284A"/>
    <w:rsid w:val="00575707"/>
    <w:rsid w:val="00576FFF"/>
    <w:rsid w:val="00577681"/>
    <w:rsid w:val="00582A4D"/>
    <w:rsid w:val="00582B72"/>
    <w:rsid w:val="00587C56"/>
    <w:rsid w:val="0059207A"/>
    <w:rsid w:val="005936FF"/>
    <w:rsid w:val="00596E00"/>
    <w:rsid w:val="005B0439"/>
    <w:rsid w:val="005B4CAD"/>
    <w:rsid w:val="005B5D23"/>
    <w:rsid w:val="005B61B8"/>
    <w:rsid w:val="005B7E5C"/>
    <w:rsid w:val="005C5BF1"/>
    <w:rsid w:val="005C6F14"/>
    <w:rsid w:val="005D670E"/>
    <w:rsid w:val="005E0ABE"/>
    <w:rsid w:val="005E2E04"/>
    <w:rsid w:val="005F0693"/>
    <w:rsid w:val="005F1143"/>
    <w:rsid w:val="005F1197"/>
    <w:rsid w:val="00606289"/>
    <w:rsid w:val="00606BC7"/>
    <w:rsid w:val="00610E17"/>
    <w:rsid w:val="0062116A"/>
    <w:rsid w:val="00624DC2"/>
    <w:rsid w:val="00625F25"/>
    <w:rsid w:val="006328F5"/>
    <w:rsid w:val="0065100D"/>
    <w:rsid w:val="006527CC"/>
    <w:rsid w:val="00654A4F"/>
    <w:rsid w:val="006620EF"/>
    <w:rsid w:val="006644B1"/>
    <w:rsid w:val="00665C85"/>
    <w:rsid w:val="00670284"/>
    <w:rsid w:val="00676CBE"/>
    <w:rsid w:val="006811AB"/>
    <w:rsid w:val="00681517"/>
    <w:rsid w:val="00681E84"/>
    <w:rsid w:val="006827AA"/>
    <w:rsid w:val="0068463D"/>
    <w:rsid w:val="00684C5E"/>
    <w:rsid w:val="006859B7"/>
    <w:rsid w:val="00686A86"/>
    <w:rsid w:val="006875A7"/>
    <w:rsid w:val="00690BF5"/>
    <w:rsid w:val="00697D01"/>
    <w:rsid w:val="006A494E"/>
    <w:rsid w:val="006A7C6C"/>
    <w:rsid w:val="006B42DE"/>
    <w:rsid w:val="006C10CC"/>
    <w:rsid w:val="006C296C"/>
    <w:rsid w:val="006C4F43"/>
    <w:rsid w:val="006D029C"/>
    <w:rsid w:val="006D02FC"/>
    <w:rsid w:val="006D6107"/>
    <w:rsid w:val="006D7476"/>
    <w:rsid w:val="006E21B7"/>
    <w:rsid w:val="006F0FB8"/>
    <w:rsid w:val="006F2C90"/>
    <w:rsid w:val="006F497A"/>
    <w:rsid w:val="006F69C0"/>
    <w:rsid w:val="006F6C05"/>
    <w:rsid w:val="006F71E5"/>
    <w:rsid w:val="007019CA"/>
    <w:rsid w:val="007021D8"/>
    <w:rsid w:val="00711003"/>
    <w:rsid w:val="00717423"/>
    <w:rsid w:val="00721BE8"/>
    <w:rsid w:val="00726878"/>
    <w:rsid w:val="00726CE6"/>
    <w:rsid w:val="00726FE1"/>
    <w:rsid w:val="00730026"/>
    <w:rsid w:val="007354CD"/>
    <w:rsid w:val="007414EF"/>
    <w:rsid w:val="007454AB"/>
    <w:rsid w:val="00745CD5"/>
    <w:rsid w:val="00746DA3"/>
    <w:rsid w:val="00750341"/>
    <w:rsid w:val="007525D9"/>
    <w:rsid w:val="00755063"/>
    <w:rsid w:val="00755511"/>
    <w:rsid w:val="0075711C"/>
    <w:rsid w:val="0076156E"/>
    <w:rsid w:val="00763C8A"/>
    <w:rsid w:val="00767EDE"/>
    <w:rsid w:val="00773C65"/>
    <w:rsid w:val="00774F27"/>
    <w:rsid w:val="00777B34"/>
    <w:rsid w:val="00780497"/>
    <w:rsid w:val="00781B17"/>
    <w:rsid w:val="0078250C"/>
    <w:rsid w:val="00783127"/>
    <w:rsid w:val="007847CA"/>
    <w:rsid w:val="007865D9"/>
    <w:rsid w:val="007877D4"/>
    <w:rsid w:val="00787826"/>
    <w:rsid w:val="00794AAB"/>
    <w:rsid w:val="0079594D"/>
    <w:rsid w:val="00796A57"/>
    <w:rsid w:val="007A0C09"/>
    <w:rsid w:val="007A1AEE"/>
    <w:rsid w:val="007A448E"/>
    <w:rsid w:val="007A44D3"/>
    <w:rsid w:val="007B087B"/>
    <w:rsid w:val="007B7299"/>
    <w:rsid w:val="007B72B9"/>
    <w:rsid w:val="007C1262"/>
    <w:rsid w:val="007C588D"/>
    <w:rsid w:val="007D22CE"/>
    <w:rsid w:val="007D3B89"/>
    <w:rsid w:val="007D548B"/>
    <w:rsid w:val="007E0337"/>
    <w:rsid w:val="007E63A7"/>
    <w:rsid w:val="007F0018"/>
    <w:rsid w:val="007F0479"/>
    <w:rsid w:val="007F11EE"/>
    <w:rsid w:val="007F30C1"/>
    <w:rsid w:val="00805B87"/>
    <w:rsid w:val="008201A2"/>
    <w:rsid w:val="00820FAA"/>
    <w:rsid w:val="00821FC1"/>
    <w:rsid w:val="00823B03"/>
    <w:rsid w:val="00824DC4"/>
    <w:rsid w:val="00830C68"/>
    <w:rsid w:val="00836D39"/>
    <w:rsid w:val="00837D91"/>
    <w:rsid w:val="00847CA7"/>
    <w:rsid w:val="00847FD5"/>
    <w:rsid w:val="008503A8"/>
    <w:rsid w:val="00854C81"/>
    <w:rsid w:val="00856B36"/>
    <w:rsid w:val="00860775"/>
    <w:rsid w:val="00861E39"/>
    <w:rsid w:val="0086256D"/>
    <w:rsid w:val="00864AFF"/>
    <w:rsid w:val="00870B9F"/>
    <w:rsid w:val="00872805"/>
    <w:rsid w:val="00872A67"/>
    <w:rsid w:val="00875E04"/>
    <w:rsid w:val="00877D44"/>
    <w:rsid w:val="00884B07"/>
    <w:rsid w:val="008855E0"/>
    <w:rsid w:val="00891425"/>
    <w:rsid w:val="008924A2"/>
    <w:rsid w:val="00896166"/>
    <w:rsid w:val="008A4B73"/>
    <w:rsid w:val="008A7E44"/>
    <w:rsid w:val="008B232F"/>
    <w:rsid w:val="008B2E3C"/>
    <w:rsid w:val="008B3AF0"/>
    <w:rsid w:val="008B3E76"/>
    <w:rsid w:val="008B4AC0"/>
    <w:rsid w:val="008B7D61"/>
    <w:rsid w:val="008C35E7"/>
    <w:rsid w:val="008C3FA4"/>
    <w:rsid w:val="008C5EDC"/>
    <w:rsid w:val="008D1BA4"/>
    <w:rsid w:val="008E20DB"/>
    <w:rsid w:val="008E4E07"/>
    <w:rsid w:val="008E6769"/>
    <w:rsid w:val="008E7ED1"/>
    <w:rsid w:val="008F0C84"/>
    <w:rsid w:val="008F373D"/>
    <w:rsid w:val="008F4C12"/>
    <w:rsid w:val="00900826"/>
    <w:rsid w:val="009074CC"/>
    <w:rsid w:val="00907754"/>
    <w:rsid w:val="0091097D"/>
    <w:rsid w:val="00912B04"/>
    <w:rsid w:val="00913D89"/>
    <w:rsid w:val="00914ECC"/>
    <w:rsid w:val="00925BD2"/>
    <w:rsid w:val="0093353B"/>
    <w:rsid w:val="00935030"/>
    <w:rsid w:val="0093762A"/>
    <w:rsid w:val="00953DA3"/>
    <w:rsid w:val="00956973"/>
    <w:rsid w:val="009607A2"/>
    <w:rsid w:val="00962584"/>
    <w:rsid w:val="00963BBC"/>
    <w:rsid w:val="009752E1"/>
    <w:rsid w:val="00983A1C"/>
    <w:rsid w:val="00984022"/>
    <w:rsid w:val="00991839"/>
    <w:rsid w:val="009A6EA4"/>
    <w:rsid w:val="009A7F5D"/>
    <w:rsid w:val="009B4F7E"/>
    <w:rsid w:val="009C61B2"/>
    <w:rsid w:val="009D0EC2"/>
    <w:rsid w:val="009D183B"/>
    <w:rsid w:val="009D7ED9"/>
    <w:rsid w:val="009E21D5"/>
    <w:rsid w:val="009E4DED"/>
    <w:rsid w:val="009E5DF8"/>
    <w:rsid w:val="009E7BD3"/>
    <w:rsid w:val="009F3451"/>
    <w:rsid w:val="009F568A"/>
    <w:rsid w:val="00A0681B"/>
    <w:rsid w:val="00A06919"/>
    <w:rsid w:val="00A25E36"/>
    <w:rsid w:val="00A37E83"/>
    <w:rsid w:val="00A40230"/>
    <w:rsid w:val="00A477D6"/>
    <w:rsid w:val="00A546A5"/>
    <w:rsid w:val="00A55C3B"/>
    <w:rsid w:val="00A57BF1"/>
    <w:rsid w:val="00A61052"/>
    <w:rsid w:val="00A71511"/>
    <w:rsid w:val="00A73E6C"/>
    <w:rsid w:val="00A81CF2"/>
    <w:rsid w:val="00A8607B"/>
    <w:rsid w:val="00A93951"/>
    <w:rsid w:val="00A97651"/>
    <w:rsid w:val="00AA1660"/>
    <w:rsid w:val="00AA5930"/>
    <w:rsid w:val="00AA69FA"/>
    <w:rsid w:val="00AA6FCF"/>
    <w:rsid w:val="00AB3582"/>
    <w:rsid w:val="00AB4019"/>
    <w:rsid w:val="00AC292D"/>
    <w:rsid w:val="00AC615C"/>
    <w:rsid w:val="00AC6612"/>
    <w:rsid w:val="00AD41A1"/>
    <w:rsid w:val="00AD5CF6"/>
    <w:rsid w:val="00AE0D5E"/>
    <w:rsid w:val="00AE21E3"/>
    <w:rsid w:val="00AE4A98"/>
    <w:rsid w:val="00AE5DA1"/>
    <w:rsid w:val="00AE5FAD"/>
    <w:rsid w:val="00AF1562"/>
    <w:rsid w:val="00B07E88"/>
    <w:rsid w:val="00B12C89"/>
    <w:rsid w:val="00B15A68"/>
    <w:rsid w:val="00B20785"/>
    <w:rsid w:val="00B219B5"/>
    <w:rsid w:val="00B238EE"/>
    <w:rsid w:val="00B26AB7"/>
    <w:rsid w:val="00B26B5C"/>
    <w:rsid w:val="00B340D7"/>
    <w:rsid w:val="00B3519C"/>
    <w:rsid w:val="00B3675D"/>
    <w:rsid w:val="00B427C2"/>
    <w:rsid w:val="00B42ABE"/>
    <w:rsid w:val="00B43D77"/>
    <w:rsid w:val="00B513E0"/>
    <w:rsid w:val="00B548A9"/>
    <w:rsid w:val="00B56763"/>
    <w:rsid w:val="00B60C55"/>
    <w:rsid w:val="00B60DF5"/>
    <w:rsid w:val="00B670CC"/>
    <w:rsid w:val="00B702BC"/>
    <w:rsid w:val="00B766CB"/>
    <w:rsid w:val="00B8458B"/>
    <w:rsid w:val="00B8478F"/>
    <w:rsid w:val="00B86B79"/>
    <w:rsid w:val="00B9431C"/>
    <w:rsid w:val="00B96CAE"/>
    <w:rsid w:val="00B97E6B"/>
    <w:rsid w:val="00BB0E5E"/>
    <w:rsid w:val="00BB2B77"/>
    <w:rsid w:val="00BB3322"/>
    <w:rsid w:val="00BB452F"/>
    <w:rsid w:val="00BB45CE"/>
    <w:rsid w:val="00BB71C5"/>
    <w:rsid w:val="00BC5B8C"/>
    <w:rsid w:val="00BD40B2"/>
    <w:rsid w:val="00BD5AB2"/>
    <w:rsid w:val="00BE6528"/>
    <w:rsid w:val="00BE6734"/>
    <w:rsid w:val="00C2346F"/>
    <w:rsid w:val="00C274F1"/>
    <w:rsid w:val="00C36F10"/>
    <w:rsid w:val="00C444B3"/>
    <w:rsid w:val="00C4496F"/>
    <w:rsid w:val="00C44F00"/>
    <w:rsid w:val="00C472CC"/>
    <w:rsid w:val="00C47723"/>
    <w:rsid w:val="00C5567A"/>
    <w:rsid w:val="00C60815"/>
    <w:rsid w:val="00C6364E"/>
    <w:rsid w:val="00C661E4"/>
    <w:rsid w:val="00C724F2"/>
    <w:rsid w:val="00C83B5B"/>
    <w:rsid w:val="00C871CC"/>
    <w:rsid w:val="00C90F5D"/>
    <w:rsid w:val="00C93D97"/>
    <w:rsid w:val="00C9617D"/>
    <w:rsid w:val="00C97A0D"/>
    <w:rsid w:val="00CA01E2"/>
    <w:rsid w:val="00CA6283"/>
    <w:rsid w:val="00CB0293"/>
    <w:rsid w:val="00CB3F1B"/>
    <w:rsid w:val="00CB40D6"/>
    <w:rsid w:val="00CC08EE"/>
    <w:rsid w:val="00CC2A2B"/>
    <w:rsid w:val="00CD04CA"/>
    <w:rsid w:val="00CD41C2"/>
    <w:rsid w:val="00CD44BA"/>
    <w:rsid w:val="00CD6777"/>
    <w:rsid w:val="00CD74D8"/>
    <w:rsid w:val="00CD7E26"/>
    <w:rsid w:val="00CE00BE"/>
    <w:rsid w:val="00CE77E6"/>
    <w:rsid w:val="00CF3405"/>
    <w:rsid w:val="00D06668"/>
    <w:rsid w:val="00D1104D"/>
    <w:rsid w:val="00D111B3"/>
    <w:rsid w:val="00D169B6"/>
    <w:rsid w:val="00D21194"/>
    <w:rsid w:val="00D22AA6"/>
    <w:rsid w:val="00D40719"/>
    <w:rsid w:val="00D55BE5"/>
    <w:rsid w:val="00D62AA9"/>
    <w:rsid w:val="00D64358"/>
    <w:rsid w:val="00D712E1"/>
    <w:rsid w:val="00D91E76"/>
    <w:rsid w:val="00D96236"/>
    <w:rsid w:val="00DA1458"/>
    <w:rsid w:val="00DA24AA"/>
    <w:rsid w:val="00DA2992"/>
    <w:rsid w:val="00DA2D9D"/>
    <w:rsid w:val="00DB03DE"/>
    <w:rsid w:val="00DB18D1"/>
    <w:rsid w:val="00DB20AB"/>
    <w:rsid w:val="00DB281A"/>
    <w:rsid w:val="00DB307E"/>
    <w:rsid w:val="00DB394B"/>
    <w:rsid w:val="00DC6C4A"/>
    <w:rsid w:val="00DC7743"/>
    <w:rsid w:val="00DD07C1"/>
    <w:rsid w:val="00DD28AD"/>
    <w:rsid w:val="00DD2CE6"/>
    <w:rsid w:val="00DD650B"/>
    <w:rsid w:val="00DE50F2"/>
    <w:rsid w:val="00DF073D"/>
    <w:rsid w:val="00DF07A8"/>
    <w:rsid w:val="00DF1310"/>
    <w:rsid w:val="00DF22A0"/>
    <w:rsid w:val="00DF3154"/>
    <w:rsid w:val="00DF7DBD"/>
    <w:rsid w:val="00E050DC"/>
    <w:rsid w:val="00E07951"/>
    <w:rsid w:val="00E23F79"/>
    <w:rsid w:val="00E2425D"/>
    <w:rsid w:val="00E25E6F"/>
    <w:rsid w:val="00E268AD"/>
    <w:rsid w:val="00E410F3"/>
    <w:rsid w:val="00E421C0"/>
    <w:rsid w:val="00E42428"/>
    <w:rsid w:val="00E42491"/>
    <w:rsid w:val="00E425C2"/>
    <w:rsid w:val="00E463A1"/>
    <w:rsid w:val="00E4734A"/>
    <w:rsid w:val="00E5467E"/>
    <w:rsid w:val="00E57203"/>
    <w:rsid w:val="00E62FBD"/>
    <w:rsid w:val="00E65A60"/>
    <w:rsid w:val="00E70644"/>
    <w:rsid w:val="00E8151A"/>
    <w:rsid w:val="00E837EB"/>
    <w:rsid w:val="00E84708"/>
    <w:rsid w:val="00E90AC5"/>
    <w:rsid w:val="00E91EAE"/>
    <w:rsid w:val="00E93928"/>
    <w:rsid w:val="00EA49BE"/>
    <w:rsid w:val="00EA7CE3"/>
    <w:rsid w:val="00EB1BB9"/>
    <w:rsid w:val="00EB2270"/>
    <w:rsid w:val="00EB76D0"/>
    <w:rsid w:val="00EC0A13"/>
    <w:rsid w:val="00EC33F1"/>
    <w:rsid w:val="00EC3CC4"/>
    <w:rsid w:val="00ED39F8"/>
    <w:rsid w:val="00ED6B25"/>
    <w:rsid w:val="00EE0B0C"/>
    <w:rsid w:val="00EE3C3E"/>
    <w:rsid w:val="00EE67A7"/>
    <w:rsid w:val="00F0558E"/>
    <w:rsid w:val="00F06DA9"/>
    <w:rsid w:val="00F0747C"/>
    <w:rsid w:val="00F1712C"/>
    <w:rsid w:val="00F1784D"/>
    <w:rsid w:val="00F17F4C"/>
    <w:rsid w:val="00F223A3"/>
    <w:rsid w:val="00F2676F"/>
    <w:rsid w:val="00F274ED"/>
    <w:rsid w:val="00F351D3"/>
    <w:rsid w:val="00F35321"/>
    <w:rsid w:val="00F40BDA"/>
    <w:rsid w:val="00F433F7"/>
    <w:rsid w:val="00F4422B"/>
    <w:rsid w:val="00F45507"/>
    <w:rsid w:val="00F45C0A"/>
    <w:rsid w:val="00F543C4"/>
    <w:rsid w:val="00F54485"/>
    <w:rsid w:val="00F5729D"/>
    <w:rsid w:val="00F60038"/>
    <w:rsid w:val="00F61047"/>
    <w:rsid w:val="00F62292"/>
    <w:rsid w:val="00F62959"/>
    <w:rsid w:val="00F65BCE"/>
    <w:rsid w:val="00F70A61"/>
    <w:rsid w:val="00F748A4"/>
    <w:rsid w:val="00F775A3"/>
    <w:rsid w:val="00F816F3"/>
    <w:rsid w:val="00F85DDA"/>
    <w:rsid w:val="00F86E14"/>
    <w:rsid w:val="00F93335"/>
    <w:rsid w:val="00F95EA8"/>
    <w:rsid w:val="00FA0FB5"/>
    <w:rsid w:val="00FB533A"/>
    <w:rsid w:val="00FC2858"/>
    <w:rsid w:val="00FC41B7"/>
    <w:rsid w:val="00FC448C"/>
    <w:rsid w:val="00FC578E"/>
    <w:rsid w:val="00FD038E"/>
    <w:rsid w:val="00FD45F0"/>
    <w:rsid w:val="00FE07E4"/>
    <w:rsid w:val="00FE2F9E"/>
    <w:rsid w:val="00FE3872"/>
    <w:rsid w:val="00FE46AF"/>
    <w:rsid w:val="00FF2189"/>
    <w:rsid w:val="00FF27D5"/>
    <w:rsid w:val="00FF5F17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ADC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uiPriority w:val="99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styleId="truktradokumentu">
    <w:name w:val="Document Map"/>
    <w:basedOn w:val="Normlny"/>
    <w:link w:val="truktradokumentuChar"/>
    <w:semiHidden/>
    <w:unhideWhenUsed/>
    <w:rsid w:val="00676CBE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76CBE"/>
    <w:rPr>
      <w:rFonts w:ascii="Tahoma" w:hAnsi="Tahoma" w:cs="Tahoma"/>
      <w:sz w:val="16"/>
      <w:szCs w:val="16"/>
      <w:lang w:val="sk-SK"/>
    </w:rPr>
  </w:style>
  <w:style w:type="character" w:styleId="PouitHypertextovPrepojenie">
    <w:name w:val="FollowedHyperlink"/>
    <w:basedOn w:val="Predvolenpsmoodseku"/>
    <w:rsid w:val="00686A86"/>
    <w:rPr>
      <w:color w:val="C9DD03" w:themeColor="followed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D45F0"/>
    <w:rPr>
      <w:rFonts w:ascii="Arial" w:hAnsi="Arial"/>
      <w:sz w:val="19"/>
      <w:szCs w:val="24"/>
      <w:lang w:val="sk-SK"/>
    </w:rPr>
  </w:style>
  <w:style w:type="paragraph" w:customStyle="1" w:styleId="tl">
    <w:name w:val="Štýl"/>
    <w:basedOn w:val="Normlny"/>
    <w:rsid w:val="00FE3872"/>
    <w:pPr>
      <w:spacing w:after="160" w:line="240" w:lineRule="exact"/>
    </w:pPr>
    <w:rPr>
      <w:rFonts w:cs="Arial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A61052"/>
    <w:rPr>
      <w:rFonts w:ascii="Arial" w:hAnsi="Arial"/>
      <w:sz w:val="19"/>
      <w:szCs w:val="24"/>
      <w:lang w:val="sk-SK"/>
    </w:rPr>
  </w:style>
  <w:style w:type="paragraph" w:customStyle="1" w:styleId="Default">
    <w:name w:val="Default"/>
    <w:rsid w:val="003559CA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table" w:styleId="Svetlmrieka">
    <w:name w:val="Light Grid"/>
    <w:basedOn w:val="Normlnatabuka"/>
    <w:uiPriority w:val="62"/>
    <w:rsid w:val="00665C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ra">
    <w:name w:val="para"/>
    <w:basedOn w:val="Normlny"/>
    <w:rsid w:val="00F95EA8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95EA8"/>
    <w:rPr>
      <w:i/>
      <w:iCs/>
    </w:rPr>
  </w:style>
  <w:style w:type="character" w:customStyle="1" w:styleId="h1a">
    <w:name w:val="h1a"/>
    <w:basedOn w:val="Predvolenpsmoodseku"/>
    <w:rsid w:val="00FC4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qFormat="1"/>
    <w:lsdException w:name="annotation reference" w:uiPriority="99"/>
    <w:lsdException w:name="endnote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Vari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iPriority w:val="99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uiPriority w:val="99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styleId="truktradokumentu">
    <w:name w:val="Document Map"/>
    <w:basedOn w:val="Normlny"/>
    <w:link w:val="truktradokumentuChar"/>
    <w:semiHidden/>
    <w:unhideWhenUsed/>
    <w:rsid w:val="00676CBE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76CBE"/>
    <w:rPr>
      <w:rFonts w:ascii="Tahoma" w:hAnsi="Tahoma" w:cs="Tahoma"/>
      <w:sz w:val="16"/>
      <w:szCs w:val="16"/>
      <w:lang w:val="sk-SK"/>
    </w:rPr>
  </w:style>
  <w:style w:type="character" w:styleId="PouitHypertextovPrepojenie">
    <w:name w:val="FollowedHyperlink"/>
    <w:basedOn w:val="Predvolenpsmoodseku"/>
    <w:rsid w:val="00686A86"/>
    <w:rPr>
      <w:color w:val="C9DD03" w:themeColor="followedHyperlink"/>
      <w:u w:val="single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D45F0"/>
    <w:rPr>
      <w:rFonts w:ascii="Arial" w:hAnsi="Arial"/>
      <w:sz w:val="19"/>
      <w:szCs w:val="24"/>
      <w:lang w:val="sk-SK"/>
    </w:rPr>
  </w:style>
  <w:style w:type="paragraph" w:customStyle="1" w:styleId="tl">
    <w:name w:val="Štýl"/>
    <w:basedOn w:val="Normlny"/>
    <w:rsid w:val="00FE3872"/>
    <w:pPr>
      <w:spacing w:after="160" w:line="240" w:lineRule="exact"/>
    </w:pPr>
    <w:rPr>
      <w:rFonts w:cs="Arial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A61052"/>
    <w:rPr>
      <w:rFonts w:ascii="Arial" w:hAnsi="Arial"/>
      <w:sz w:val="19"/>
      <w:szCs w:val="24"/>
      <w:lang w:val="sk-SK"/>
    </w:rPr>
  </w:style>
  <w:style w:type="paragraph" w:customStyle="1" w:styleId="Default">
    <w:name w:val="Default"/>
    <w:rsid w:val="003559CA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table" w:styleId="Svetlmrieka">
    <w:name w:val="Light Grid"/>
    <w:basedOn w:val="Normlnatabuka"/>
    <w:uiPriority w:val="62"/>
    <w:rsid w:val="00665C8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ra">
    <w:name w:val="para"/>
    <w:basedOn w:val="Normlny"/>
    <w:rsid w:val="00F95EA8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F95EA8"/>
    <w:rPr>
      <w:i/>
      <w:iCs/>
    </w:rPr>
  </w:style>
  <w:style w:type="character" w:customStyle="1" w:styleId="h1a">
    <w:name w:val="h1a"/>
    <w:basedOn w:val="Predvolenpsmoodseku"/>
    <w:rsid w:val="00FC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ulture.gov.sk/podpora-projektov-dotacie/irop-po3-mobilizacia-kreativneho-potencialu-v-regionoch--2f0.html" TargetMode="External"/><Relationship Id="rId18" Type="http://schemas.openxmlformats.org/officeDocument/2006/relationships/hyperlink" Target="mailto:branislav.gal@culture.gov.s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artnerskadohoda.gov.sk/nariadenie-13032013-cpr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mailto:jana.rajnohova@culture.gov.s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ulture.gov.sk/podpora-projektov-dotacie/irop-po3-mobilizacia-kreativneho-potencialu-v-regionoch-/aktuality-2fa.html" TargetMode="External"/><Relationship Id="rId20" Type="http://schemas.openxmlformats.org/officeDocument/2006/relationships/hyperlink" Target="http://www.mpsr.sk/index.php?navID=1127&amp;navID2=1127&amp;sID=67&amp;id=9006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ulture.gov.sk/podpora-projektov-dotacie/irop-po3-mobilizacia-kreativneho-potencialu-v-regionoch-/vyzva-centralizovana-podpora-2f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anislav.gal@culture.gov.sk" TargetMode="External"/><Relationship Id="rId23" Type="http://schemas.openxmlformats.org/officeDocument/2006/relationships/hyperlink" Target="http://www.partnerskadohoda.gov.sk/zakladne-dokumenty/" TargetMode="External"/><Relationship Id="rId28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yperlink" Target="http://www.partnerskadohoda.gov.sk/zakladne-dokumenty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ana.rajnohova@culture.gov.sk" TargetMode="External"/><Relationship Id="rId22" Type="http://schemas.openxmlformats.org/officeDocument/2006/relationships/hyperlink" Target="http://www.partnerskadohoda.gov.sk/zakon-o-prispevku-poskytovanom-z-europskych-strukturalnych-a-investicnych-fondov/" TargetMode="External"/><Relationship Id="rId27" Type="http://schemas.openxmlformats.org/officeDocument/2006/relationships/theme" Target="theme/theme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31D765-FF42-4E02-B27C-C8659D932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6D0EB-466D-4F9E-94CE-B9652778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3624</Words>
  <Characters>20663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Gallíková Lenka</dc:creator>
  <cp:lastModifiedBy>Gál Branislav</cp:lastModifiedBy>
  <cp:revision>7</cp:revision>
  <cp:lastPrinted>2018-06-26T08:40:00Z</cp:lastPrinted>
  <dcterms:created xsi:type="dcterms:W3CDTF">2019-12-20T09:20:00Z</dcterms:created>
  <dcterms:modified xsi:type="dcterms:W3CDTF">2019-12-20T10:34:00Z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