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D5" w:rsidRDefault="00787699">
      <w:pPr>
        <w:tabs>
          <w:tab w:val="left" w:pos="1980"/>
          <w:tab w:val="left" w:leader="dot" w:pos="9000"/>
        </w:tabs>
        <w:spacing w:line="360" w:lineRule="auto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k-SK"/>
        </w:rPr>
        <w:t>Žiadateľ, adresa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8E09D5" w:rsidRDefault="00787699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8E09D5" w:rsidRDefault="00787699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telefónne číslo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8E09D5" w:rsidRDefault="008E09D5">
      <w:pPr>
        <w:rPr>
          <w:rFonts w:ascii="Arial" w:hAnsi="Arial" w:cs="Arial"/>
          <w:sz w:val="22"/>
          <w:szCs w:val="22"/>
          <w:lang w:val="sk-SK"/>
        </w:rPr>
      </w:pPr>
    </w:p>
    <w:p w:rsidR="008E09D5" w:rsidRDefault="008E09D5">
      <w:pPr>
        <w:rPr>
          <w:rFonts w:ascii="Arial" w:hAnsi="Arial" w:cs="Arial"/>
          <w:sz w:val="22"/>
          <w:szCs w:val="22"/>
          <w:lang w:val="sk-SK"/>
        </w:rPr>
      </w:pPr>
    </w:p>
    <w:p w:rsidR="008E09D5" w:rsidRDefault="008E09D5">
      <w:pPr>
        <w:rPr>
          <w:rFonts w:ascii="Arial" w:hAnsi="Arial" w:cs="Arial"/>
          <w:sz w:val="22"/>
          <w:szCs w:val="22"/>
          <w:lang w:val="sk-SK"/>
        </w:rPr>
      </w:pPr>
    </w:p>
    <w:p w:rsidR="008E09D5" w:rsidRDefault="00787699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Mesto Trenčín</w:t>
      </w:r>
    </w:p>
    <w:p w:rsidR="008E09D5" w:rsidRDefault="00787699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Mierové námestie 2</w:t>
      </w:r>
    </w:p>
    <w:p w:rsidR="008E09D5" w:rsidRDefault="008E09D5">
      <w:pPr>
        <w:ind w:left="5580"/>
        <w:rPr>
          <w:rFonts w:ascii="Arial" w:hAnsi="Arial" w:cs="Arial"/>
          <w:b/>
          <w:sz w:val="22"/>
          <w:szCs w:val="22"/>
          <w:lang w:val="sk-SK"/>
        </w:rPr>
      </w:pPr>
    </w:p>
    <w:p w:rsidR="008E09D5" w:rsidRDefault="00787699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911 64  TRENČÍN</w:t>
      </w:r>
    </w:p>
    <w:p w:rsidR="008E09D5" w:rsidRDefault="008E09D5">
      <w:pPr>
        <w:rPr>
          <w:rFonts w:ascii="Arial" w:hAnsi="Arial" w:cs="Arial"/>
          <w:b/>
          <w:sz w:val="22"/>
          <w:szCs w:val="22"/>
          <w:lang w:val="sk-SK"/>
        </w:rPr>
      </w:pPr>
    </w:p>
    <w:p w:rsidR="008E09D5" w:rsidRDefault="008E09D5">
      <w:pPr>
        <w:rPr>
          <w:rFonts w:ascii="Arial" w:hAnsi="Arial" w:cs="Arial"/>
          <w:b/>
          <w:sz w:val="22"/>
          <w:szCs w:val="22"/>
          <w:lang w:val="sk-SK"/>
        </w:rPr>
      </w:pPr>
    </w:p>
    <w:p w:rsidR="008E09D5" w:rsidRDefault="008E09D5">
      <w:pPr>
        <w:pStyle w:val="Zkladntext2"/>
        <w:spacing w:before="120" w:after="120"/>
        <w:rPr>
          <w:sz w:val="22"/>
          <w:szCs w:val="22"/>
          <w:lang w:val="sk-SK"/>
        </w:rPr>
      </w:pPr>
    </w:p>
    <w:p w:rsidR="008E09D5" w:rsidRDefault="00787699">
      <w:pPr>
        <w:pStyle w:val="Zkladntext2"/>
        <w:spacing w:before="120" w:after="120"/>
      </w:pPr>
      <w:r>
        <w:rPr>
          <w:sz w:val="22"/>
          <w:szCs w:val="22"/>
          <w:lang w:val="sk-SK"/>
        </w:rPr>
        <w:t>Žiadosť o zmenu (EČV / č. parkovacieho preukazu</w:t>
      </w:r>
      <w:r>
        <w:rPr>
          <w:sz w:val="22"/>
          <w:szCs w:val="22"/>
          <w:vertAlign w:val="superscript"/>
          <w:lang w:val="sk-SK"/>
        </w:rPr>
        <w:t xml:space="preserve">*) </w:t>
      </w:r>
      <w:r>
        <w:rPr>
          <w:sz w:val="22"/>
          <w:szCs w:val="22"/>
          <w:lang w:val="sk-SK"/>
        </w:rPr>
        <w:t>)</w:t>
      </w:r>
      <w:r>
        <w:rPr>
          <w:sz w:val="22"/>
          <w:szCs w:val="22"/>
          <w:vertAlign w:val="superscript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vyhradenia parkovacieho miesta </w:t>
      </w:r>
    </w:p>
    <w:p w:rsidR="008E09D5" w:rsidRDefault="008E09D5">
      <w:pPr>
        <w:rPr>
          <w:rFonts w:ascii="Arial" w:hAnsi="Arial" w:cs="Arial"/>
          <w:sz w:val="22"/>
          <w:szCs w:val="22"/>
          <w:lang w:val="sk-SK"/>
        </w:rPr>
      </w:pPr>
    </w:p>
    <w:p w:rsidR="008E09D5" w:rsidRDefault="008E09D5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8E09D5" w:rsidRDefault="00787699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zmysle § 3 ods. 2 zákona č. 135/1961 Zb. o pozemných komunikáciách (cestný zákon) v znení neskorších zmien a doplnkov, žiadame o vyhradenie parkovacieho miesta v Trenčíne </w:t>
      </w:r>
    </w:p>
    <w:p w:rsidR="008E09D5" w:rsidRDefault="008E09D5">
      <w:pPr>
        <w:rPr>
          <w:rFonts w:ascii="Arial" w:hAnsi="Arial" w:cs="Arial"/>
          <w:sz w:val="22"/>
          <w:szCs w:val="22"/>
          <w:lang w:val="sk-SK"/>
        </w:rPr>
      </w:pPr>
    </w:p>
    <w:p w:rsidR="008E09D5" w:rsidRDefault="008E09D5">
      <w:pPr>
        <w:rPr>
          <w:rFonts w:ascii="Arial" w:hAnsi="Arial" w:cs="Arial"/>
          <w:sz w:val="22"/>
          <w:szCs w:val="22"/>
          <w:lang w:val="sk-SK"/>
        </w:rPr>
      </w:pPr>
    </w:p>
    <w:p w:rsidR="008E09D5" w:rsidRDefault="00787699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na ulici  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8E09D5" w:rsidRDefault="00787699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pôv. EČV/ č. park. preukaz</w:t>
      </w:r>
      <w:r>
        <w:rPr>
          <w:rFonts w:ascii="Arial" w:hAnsi="Arial" w:cs="Arial"/>
          <w:b/>
          <w:sz w:val="22"/>
          <w:szCs w:val="22"/>
          <w:vertAlign w:val="superscript"/>
          <w:lang w:val="sk-SK"/>
        </w:rPr>
        <w:t>*)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8E09D5" w:rsidRDefault="00787699">
      <w:pPr>
        <w:tabs>
          <w:tab w:val="left" w:pos="1276"/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nové. EČV/ č. park. preukaz</w:t>
      </w:r>
      <w:r>
        <w:rPr>
          <w:rFonts w:ascii="Arial" w:hAnsi="Arial" w:cs="Arial"/>
          <w:b/>
          <w:sz w:val="22"/>
          <w:szCs w:val="22"/>
          <w:vertAlign w:val="superscript"/>
          <w:lang w:val="sk-SK"/>
        </w:rPr>
        <w:t>*)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8E09D5" w:rsidRDefault="00787699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č. povolenia  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8E09D5" w:rsidRDefault="008E09D5">
      <w:pPr>
        <w:tabs>
          <w:tab w:val="left" w:pos="1276"/>
          <w:tab w:val="left" w:leader="dot" w:pos="7655"/>
        </w:tabs>
        <w:spacing w:before="120" w:line="360" w:lineRule="auto"/>
        <w:rPr>
          <w:rFonts w:ascii="Arial" w:hAnsi="Arial" w:cs="Arial"/>
          <w:b/>
          <w:sz w:val="15"/>
          <w:szCs w:val="15"/>
          <w:lang w:val="sk-SK"/>
        </w:rPr>
      </w:pPr>
    </w:p>
    <w:p w:rsidR="008E09D5" w:rsidRDefault="00787699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bezpečnej a zámenu vylučujúcej identifikácie dotknutej osoby, spracovania a vybavenia tejto žiadosti a evidencie vyhradeného parkovacieho miesta, pričom údaje postupuje Okresnému dopravnému inšpektorátu.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8E09D5" w:rsidRDefault="008E09D5">
      <w:pPr>
        <w:tabs>
          <w:tab w:val="left" w:pos="1456"/>
          <w:tab w:val="left" w:leader="dot" w:pos="3600"/>
        </w:tabs>
        <w:rPr>
          <w:rFonts w:ascii="Arial" w:hAnsi="Arial" w:cs="Arial"/>
          <w:sz w:val="15"/>
          <w:szCs w:val="15"/>
          <w:lang w:val="sk-SK"/>
        </w:rPr>
      </w:pPr>
    </w:p>
    <w:p w:rsidR="008E09D5" w:rsidRDefault="008E09D5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8E09D5" w:rsidRDefault="00787699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Trenčín  dňa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8E09D5" w:rsidRDefault="008E09D5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8E09D5" w:rsidRDefault="008E09D5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8E09D5" w:rsidRDefault="008E09D5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8E09D5" w:rsidRDefault="00787699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podpis žiadateľa</w:t>
      </w:r>
    </w:p>
    <w:p w:rsidR="008E09D5" w:rsidRDefault="008E09D5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8E09D5" w:rsidRDefault="00787699">
      <w:pPr>
        <w:autoSpaceDE w:val="0"/>
      </w:pPr>
      <w:r>
        <w:rPr>
          <w:rFonts w:ascii="Arial" w:hAnsi="Arial" w:cs="Arial"/>
          <w:vertAlign w:val="superscript"/>
          <w:lang w:val="sk-SK"/>
        </w:rPr>
        <w:t>*)</w:t>
      </w:r>
      <w:r>
        <w:rPr>
          <w:rFonts w:ascii="Arial" w:hAnsi="Arial" w:cs="Arial"/>
          <w:lang w:val="sk-SK"/>
        </w:rPr>
        <w:t xml:space="preserve"> nehodiace preškrtnite</w:t>
      </w: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14070B" w:rsidRDefault="0014070B">
      <w:pPr>
        <w:autoSpaceDE w:val="0"/>
        <w:rPr>
          <w:rFonts w:ascii="Arial" w:hAnsi="Arial" w:cs="Arial"/>
          <w:b/>
          <w:lang w:val="sk-SK"/>
        </w:rPr>
      </w:pPr>
    </w:p>
    <w:p w:rsidR="008E09D5" w:rsidRDefault="00787699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Prílohy:</w:t>
      </w:r>
    </w:p>
    <w:p w:rsidR="008E09D5" w:rsidRDefault="008E09D5">
      <w:pPr>
        <w:autoSpaceDE w:val="0"/>
        <w:spacing w:line="360" w:lineRule="auto"/>
        <w:rPr>
          <w:rFonts w:ascii="Arial" w:hAnsi="Arial" w:cs="Arial"/>
          <w:b/>
          <w:bCs/>
          <w:lang w:val="sk-SK" w:eastAsia="cs-CZ"/>
        </w:rPr>
      </w:pPr>
    </w:p>
    <w:p w:rsidR="008E09D5" w:rsidRDefault="00787699">
      <w:pPr>
        <w:autoSpaceDE w:val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- situačný náčrt umiestnenia vyhradeného parkoviska vrátane ulíc a parkoviska s vyznačenou zmenou,</w:t>
      </w:r>
    </w:p>
    <w:p w:rsidR="008E09D5" w:rsidRDefault="00787699">
      <w:pPr>
        <w:autoSpaceDE w:val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- fotokópia povolenia vyhradenia parkovacieho miesta</w:t>
      </w:r>
    </w:p>
    <w:p w:rsidR="008E09D5" w:rsidRDefault="008E09D5">
      <w:pPr>
        <w:autoSpaceDE w:val="0"/>
        <w:rPr>
          <w:rFonts w:ascii="Arial" w:hAnsi="Arial" w:cs="Arial"/>
          <w:lang w:val="sk-SK" w:eastAsia="cs-CZ"/>
        </w:rPr>
      </w:pPr>
    </w:p>
    <w:p w:rsidR="008E09D5" w:rsidRDefault="00787699">
      <w:pPr>
        <w:autoSpaceDE w:val="0"/>
        <w:rPr>
          <w:rFonts w:ascii="Arial" w:hAnsi="Arial" w:cs="Arial"/>
          <w:b/>
          <w:i/>
          <w:lang w:val="sk-SK" w:eastAsia="cs-CZ"/>
        </w:rPr>
      </w:pPr>
      <w:r>
        <w:rPr>
          <w:rFonts w:ascii="Arial" w:hAnsi="Arial" w:cs="Arial"/>
          <w:b/>
          <w:i/>
          <w:lang w:val="sk-SK" w:eastAsia="cs-CZ"/>
        </w:rPr>
        <w:t>Bez týchto náležitosti nie je možné vašu žiadosť kladne vybaviť!</w:t>
      </w:r>
    </w:p>
    <w:p w:rsidR="008E09D5" w:rsidRDefault="008E09D5">
      <w:pPr>
        <w:autoSpaceDE w:val="0"/>
        <w:rPr>
          <w:rFonts w:ascii="Arial" w:hAnsi="Arial" w:cs="Arial"/>
          <w:b/>
          <w:i/>
          <w:lang w:val="sk-SK" w:eastAsia="cs-CZ"/>
        </w:rPr>
      </w:pPr>
    </w:p>
    <w:p w:rsidR="008E09D5" w:rsidRDefault="008E09D5">
      <w:pPr>
        <w:autoSpaceDE w:val="0"/>
        <w:rPr>
          <w:rFonts w:ascii="Arial" w:hAnsi="Arial" w:cs="Arial"/>
          <w:b/>
          <w:i/>
          <w:lang w:val="sk-SK" w:eastAsia="cs-CZ"/>
        </w:rPr>
      </w:pPr>
    </w:p>
    <w:p w:rsidR="008E09D5" w:rsidRDefault="008E09D5">
      <w:pPr>
        <w:autoSpaceDE w:val="0"/>
        <w:rPr>
          <w:rFonts w:ascii="Arial" w:hAnsi="Arial" w:cs="Arial"/>
          <w:b/>
          <w:i/>
          <w:lang w:val="sk-SK" w:eastAsia="cs-CZ"/>
        </w:rPr>
      </w:pPr>
    </w:p>
    <w:p w:rsidR="008E09D5" w:rsidRDefault="00787699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Pokyny:</w:t>
      </w: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8E09D5" w:rsidRDefault="0078769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Žiadosť spolu s prílohami podajte na klientskom centre MsÚ Trenčín alebo zašlite na adresu:</w:t>
      </w:r>
    </w:p>
    <w:p w:rsidR="008E09D5" w:rsidRDefault="008E09D5">
      <w:pPr>
        <w:autoSpaceDE w:val="0"/>
        <w:rPr>
          <w:rFonts w:ascii="Arial" w:hAnsi="Arial" w:cs="Arial"/>
          <w:b/>
          <w:lang w:val="sk-SK"/>
        </w:rPr>
      </w:pPr>
    </w:p>
    <w:p w:rsidR="008E09D5" w:rsidRDefault="0078769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Mestský úrad v Trenčín</w:t>
      </w:r>
    </w:p>
    <w:p w:rsidR="008E09D5" w:rsidRDefault="0078769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Útvar dopravy</w:t>
      </w:r>
    </w:p>
    <w:p w:rsidR="008E09D5" w:rsidRDefault="0078769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Mierové nám. č. 2</w:t>
      </w:r>
    </w:p>
    <w:p w:rsidR="008E09D5" w:rsidRDefault="00787699">
      <w:pPr>
        <w:autoSpaceDE w:val="0"/>
      </w:pPr>
      <w:r>
        <w:rPr>
          <w:rFonts w:ascii="Arial" w:hAnsi="Arial" w:cs="Arial"/>
          <w:lang w:val="sk-SK"/>
        </w:rPr>
        <w:t>911 64 Trenčín</w:t>
      </w:r>
    </w:p>
    <w:p w:rsidR="008E09D5" w:rsidRDefault="008E09D5">
      <w:pPr>
        <w:autoSpaceDE w:val="0"/>
        <w:rPr>
          <w:rFonts w:ascii="Arial" w:hAnsi="Arial" w:cs="Arial"/>
          <w:lang w:val="sk-SK" w:eastAsia="cs-CZ"/>
        </w:rPr>
      </w:pPr>
    </w:p>
    <w:p w:rsidR="008E09D5" w:rsidRDefault="008E09D5">
      <w:pPr>
        <w:autoSpaceDE w:val="0"/>
        <w:rPr>
          <w:rFonts w:ascii="Arial" w:hAnsi="Arial" w:cs="Arial"/>
          <w:lang w:val="sk-SK" w:eastAsia="cs-CZ"/>
        </w:rPr>
      </w:pPr>
    </w:p>
    <w:p w:rsidR="008E09D5" w:rsidRDefault="00787699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Poplatky:</w:t>
      </w:r>
    </w:p>
    <w:p w:rsidR="008E09D5" w:rsidRDefault="008E09D5">
      <w:pPr>
        <w:autoSpaceDE w:val="0"/>
        <w:rPr>
          <w:rFonts w:ascii="Arial" w:hAnsi="Arial" w:cs="Arial"/>
          <w:lang w:val="sk-SK" w:eastAsia="cs-CZ"/>
        </w:rPr>
      </w:pPr>
    </w:p>
    <w:p w:rsidR="008E09D5" w:rsidRDefault="00787699">
      <w:pPr>
        <w:autoSpaceDE w:val="0"/>
      </w:pPr>
      <w:r>
        <w:rPr>
          <w:rFonts w:ascii="Arial" w:hAnsi="Arial" w:cs="Arial"/>
          <w:b/>
          <w:lang w:val="sk-SK"/>
        </w:rPr>
        <w:t>Žiadateľ hradí finančné náklady súvisiace s realizáciou</w:t>
      </w:r>
      <w:r>
        <w:rPr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dopravného značenia.</w:t>
      </w:r>
    </w:p>
    <w:sectPr w:rsidR="008E09D5">
      <w:footerReference w:type="default" r:id="rId8"/>
      <w:pgSz w:w="11906" w:h="16838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99" w:rsidRDefault="00787699">
      <w:r>
        <w:separator/>
      </w:r>
    </w:p>
  </w:endnote>
  <w:endnote w:type="continuationSeparator" w:id="0">
    <w:p w:rsidR="00787699" w:rsidRDefault="007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99" w:rsidRDefault="00787699">
    <w:pPr>
      <w:pStyle w:val="Pta"/>
    </w:pPr>
    <w:r>
      <w:rPr>
        <w:rFonts w:ascii="Arial Black" w:hAnsi="Arial Black"/>
        <w:sz w:val="10"/>
        <w:szCs w:val="10"/>
        <w:lang w:val="sk-SK"/>
      </w:rPr>
      <w:t>MsÚ TN 5/2013/z</w:t>
    </w:r>
    <w:r w:rsidR="0014070B">
      <w:rPr>
        <w:rFonts w:ascii="Arial Black" w:hAnsi="Arial Black"/>
        <w:sz w:val="10"/>
        <w:szCs w:val="10"/>
        <w:lang w:val="sk-SK"/>
      </w:rPr>
      <w:t>2</w:t>
    </w:r>
    <w:r>
      <w:rPr>
        <w:rFonts w:ascii="Arial Black" w:hAnsi="Arial Black"/>
        <w:sz w:val="10"/>
        <w:szCs w:val="10"/>
        <w:lang w:val="sk-SK"/>
      </w:rPr>
      <w:t xml:space="preserve">  </w:t>
    </w: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FB70E3">
      <w:rPr>
        <w:rStyle w:val="slostrany"/>
        <w:rFonts w:ascii="Arial Black" w:hAnsi="Arial Black"/>
        <w:noProof/>
        <w:sz w:val="10"/>
        <w:szCs w:val="10"/>
      </w:rPr>
      <w:t>1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FB70E3">
      <w:rPr>
        <w:rStyle w:val="slostrany"/>
        <w:rFonts w:ascii="Arial Black" w:hAnsi="Arial Black"/>
        <w:noProof/>
        <w:sz w:val="10"/>
        <w:szCs w:val="10"/>
      </w:rPr>
      <w:t>2</w:t>
    </w:r>
    <w:r>
      <w:rPr>
        <w:rStyle w:val="slostrany"/>
        <w:rFonts w:ascii="Arial Black" w:hAnsi="Arial Black"/>
        <w:sz w:val="10"/>
        <w:szCs w:val="10"/>
      </w:rPr>
      <w:fldChar w:fldCharType="end"/>
    </w:r>
  </w:p>
  <w:p w:rsidR="00787699" w:rsidRDefault="00787699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99" w:rsidRDefault="00787699">
      <w:r>
        <w:rPr>
          <w:color w:val="000000"/>
        </w:rPr>
        <w:separator/>
      </w:r>
    </w:p>
  </w:footnote>
  <w:footnote w:type="continuationSeparator" w:id="0">
    <w:p w:rsidR="00787699" w:rsidRDefault="0078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5"/>
    <w:rsid w:val="0014070B"/>
    <w:rsid w:val="00787699"/>
    <w:rsid w:val="008E09D5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D9121F-4F84-4E4C-8979-5CCF32F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jc w:val="both"/>
    </w:pPr>
    <w:rPr>
      <w:rFonts w:ascii="Arial" w:hAnsi="Arial" w:cs="Arial"/>
      <w:b/>
      <w:sz w:val="24"/>
    </w:rPr>
  </w:style>
  <w:style w:type="character" w:customStyle="1" w:styleId="BodyText2Char">
    <w:name w:val="Body Text 2 Char"/>
    <w:rPr>
      <w:rFonts w:cs="Times New Roman"/>
      <w:sz w:val="20"/>
      <w:szCs w:val="2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cs="Times New Roman"/>
      <w:sz w:val="20"/>
      <w:szCs w:val="20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cs="Times New Roman"/>
      <w:sz w:val="20"/>
      <w:szCs w:val="20"/>
      <w:lang w:val="cs-CZ"/>
    </w:rPr>
  </w:style>
  <w:style w:type="paragraph" w:styleId="Zkladntext">
    <w:name w:val="Body Text"/>
    <w:basedOn w:val="Normlny"/>
    <w:pPr>
      <w:spacing w:after="120"/>
    </w:pPr>
  </w:style>
  <w:style w:type="character" w:customStyle="1" w:styleId="BodyTextChar">
    <w:name w:val="Body Text Char"/>
    <w:rPr>
      <w:rFonts w:cs="Times New Roman"/>
      <w:sz w:val="20"/>
      <w:szCs w:val="20"/>
      <w:lang w:val="cs-CZ"/>
    </w:rPr>
  </w:style>
  <w:style w:type="character" w:styleId="slostrany">
    <w:name w:val="page number"/>
    <w:rPr>
      <w:rFonts w:cs="Times New Roman"/>
    </w:rPr>
  </w:style>
  <w:style w:type="paragraph" w:styleId="Textpoznmkypodiarou">
    <w:name w:val="footnote text"/>
    <w:basedOn w:val="Normlny"/>
  </w:style>
  <w:style w:type="character" w:customStyle="1" w:styleId="FootnoteTextChar">
    <w:name w:val="Footnote Text Char"/>
    <w:rPr>
      <w:rFonts w:cs="Times New Roman"/>
      <w:lang w:val="cs-CZ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paragraph" w:customStyle="1" w:styleId="pismonormal">
    <w:name w:val="pismonormal"/>
    <w:basedOn w:val="Normlny"/>
    <w:pPr>
      <w:spacing w:before="100" w:after="100"/>
      <w:jc w:val="both"/>
    </w:pPr>
    <w:rPr>
      <w:rFonts w:ascii="Arial" w:hAnsi="Arial" w:cs="Arial"/>
      <w:sz w:val="18"/>
      <w:szCs w:val="18"/>
      <w:lang w:val="sk-SK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Segoe UI" w:hAnsi="Segoe UI" w:cs="Segoe UI"/>
      <w:sz w:val="16"/>
      <w:szCs w:val="16"/>
      <w:lang w:val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2563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Plešová Iveta, Mgr.</cp:lastModifiedBy>
  <cp:revision>2</cp:revision>
  <cp:lastPrinted>2018-06-08T05:25:00Z</cp:lastPrinted>
  <dcterms:created xsi:type="dcterms:W3CDTF">2018-06-08T10:27:00Z</dcterms:created>
  <dcterms:modified xsi:type="dcterms:W3CDTF">2018-06-08T10:27:00Z</dcterms:modified>
</cp:coreProperties>
</file>