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E70" w:rsidRDefault="00752268">
      <w:pPr>
        <w:spacing w:after="76"/>
        <w:ind w:left="0" w:right="67" w:firstLine="0"/>
        <w:jc w:val="center"/>
      </w:pPr>
      <w:bookmarkStart w:id="0" w:name="_GoBack"/>
      <w:bookmarkEnd w:id="0"/>
      <w:r>
        <w:rPr>
          <w:b/>
          <w:sz w:val="32"/>
        </w:rPr>
        <w:t xml:space="preserve">OHLÁSENIE  JEDNODUCHEJ  STAVBY </w:t>
      </w:r>
    </w:p>
    <w:p w:rsidR="00752268" w:rsidRDefault="00752268">
      <w:pPr>
        <w:spacing w:after="158"/>
        <w:ind w:left="0" w:right="0" w:firstLine="0"/>
        <w:jc w:val="right"/>
        <w:rPr>
          <w:sz w:val="24"/>
        </w:rPr>
      </w:pPr>
    </w:p>
    <w:p w:rsidR="00153E70" w:rsidRDefault="00752268">
      <w:pPr>
        <w:spacing w:after="112"/>
        <w:ind w:left="0" w:right="61" w:firstLine="0"/>
        <w:jc w:val="right"/>
      </w:pPr>
      <w:r>
        <w:rPr>
          <w:sz w:val="24"/>
        </w:rPr>
        <w:t xml:space="preserve">V Trenčíne, dňa ...................... </w:t>
      </w:r>
    </w:p>
    <w:p w:rsidR="00153E70" w:rsidRDefault="00752268">
      <w:pPr>
        <w:spacing w:after="160"/>
        <w:ind w:left="0" w:right="0" w:firstLine="0"/>
        <w:jc w:val="right"/>
      </w:pPr>
      <w:r>
        <w:rPr>
          <w:sz w:val="24"/>
        </w:rPr>
        <w:t xml:space="preserve"> </w:t>
      </w:r>
    </w:p>
    <w:p w:rsidR="00153E70" w:rsidRDefault="00752268">
      <w:pPr>
        <w:spacing w:after="159"/>
        <w:ind w:left="-5" w:right="0"/>
      </w:pPr>
      <w:r>
        <w:rPr>
          <w:sz w:val="24"/>
        </w:rPr>
        <w:t xml:space="preserve">Mesto Trenčín </w:t>
      </w:r>
    </w:p>
    <w:p w:rsidR="00153E70" w:rsidRDefault="00752268">
      <w:pPr>
        <w:spacing w:after="159"/>
        <w:ind w:left="-5" w:right="0"/>
      </w:pPr>
      <w:r>
        <w:rPr>
          <w:sz w:val="24"/>
        </w:rPr>
        <w:t xml:space="preserve">Mierové námestie č.2, 911 64 Trenčín </w:t>
      </w:r>
    </w:p>
    <w:p w:rsidR="00752268" w:rsidRDefault="00752268">
      <w:pPr>
        <w:pStyle w:val="Nadpis1"/>
      </w:pPr>
    </w:p>
    <w:p w:rsidR="00153E70" w:rsidRPr="00752268" w:rsidRDefault="00752268">
      <w:pPr>
        <w:pStyle w:val="Nadpis1"/>
        <w:rPr>
          <w:sz w:val="24"/>
          <w:szCs w:val="24"/>
        </w:rPr>
      </w:pPr>
      <w:r w:rsidRPr="00752268">
        <w:rPr>
          <w:sz w:val="24"/>
          <w:szCs w:val="24"/>
        </w:rPr>
        <w:t xml:space="preserve">Vec: Ohlásenie jednoduchej stavby </w:t>
      </w:r>
    </w:p>
    <w:p w:rsidR="00153E70" w:rsidRDefault="00752268">
      <w:pPr>
        <w:spacing w:after="0" w:line="390" w:lineRule="auto"/>
        <w:ind w:left="0" w:firstLine="0"/>
        <w:jc w:val="both"/>
      </w:pPr>
      <w:r>
        <w:t xml:space="preserve">(podľa   ust.  §  55 ods.  2 písm. a)   v  súčinnosti   s   ust.  §  57 ods. 2 zákona č. 50/1976 Zb.  o  územnom  plánovaní  a  stavebnom  poriadku  (stavebný zákon) v znení  neskorších predpisov a ust. § 5 vyhl. MŽP SR č. 453/2000 Z.z., ktorou sa vykonávajú niektoré   ustanovenia stavebného zákona )  </w:t>
      </w:r>
    </w:p>
    <w:p w:rsidR="00153E70" w:rsidRDefault="00752268" w:rsidP="00752268">
      <w:pPr>
        <w:spacing w:after="156"/>
        <w:ind w:left="0" w:right="0" w:firstLine="0"/>
      </w:pPr>
      <w:r>
        <w:rPr>
          <w:b/>
        </w:rPr>
        <w:t xml:space="preserve">Meno a adresa navrhovateľa: </w:t>
      </w:r>
    </w:p>
    <w:p w:rsidR="00153E70" w:rsidRDefault="00752268">
      <w:pPr>
        <w:spacing w:after="134"/>
        <w:ind w:left="-5" w:right="0"/>
      </w:pPr>
      <w:r>
        <w:t xml:space="preserve">Meno a priezvisko (názov): .......................................................................................................................... </w:t>
      </w:r>
    </w:p>
    <w:p w:rsidR="00153E70" w:rsidRDefault="00752268">
      <w:pPr>
        <w:spacing w:after="139"/>
        <w:ind w:left="-5" w:right="0"/>
      </w:pPr>
      <w:r>
        <w:t xml:space="preserve">Adresa (sídlo): .............................................................................................................................................. </w:t>
      </w:r>
    </w:p>
    <w:p w:rsidR="00153E70" w:rsidRDefault="00752268">
      <w:pPr>
        <w:ind w:left="-5" w:right="0"/>
      </w:pPr>
      <w:r>
        <w:t xml:space="preserve">Dátum narodenia (IČO): ............................................................................................................................... </w:t>
      </w:r>
    </w:p>
    <w:p w:rsidR="00153E70" w:rsidRDefault="00752268">
      <w:pPr>
        <w:ind w:left="-5" w:right="0"/>
      </w:pPr>
      <w:r>
        <w:t xml:space="preserve">Telefón:........................................................ E-mail:..................................................................................... </w:t>
      </w:r>
    </w:p>
    <w:p w:rsidR="00153E70" w:rsidRDefault="00752268">
      <w:pPr>
        <w:spacing w:after="128"/>
        <w:ind w:left="-5" w:right="0"/>
      </w:pPr>
      <w:r>
        <w:rPr>
          <w:b/>
        </w:rPr>
        <w:t>Názov (označenie) stavby:</w:t>
      </w:r>
      <w:r>
        <w:t xml:space="preserve"> ............................................................................................................................ </w:t>
      </w:r>
    </w:p>
    <w:p w:rsidR="00153E70" w:rsidRDefault="00752268">
      <w:pPr>
        <w:spacing w:after="140"/>
        <w:ind w:left="-5" w:right="0"/>
      </w:pPr>
      <w:r>
        <w:t xml:space="preserve">Obec............................................. ulica a číslo ........................................................................................... </w:t>
      </w:r>
    </w:p>
    <w:p w:rsidR="00153E70" w:rsidRDefault="00752268">
      <w:pPr>
        <w:ind w:left="-5" w:right="0"/>
      </w:pPr>
      <w:r>
        <w:t xml:space="preserve">Parcelné číslo...................................................... katastrálne územie ......................................................... </w:t>
      </w:r>
    </w:p>
    <w:p w:rsidR="00153E70" w:rsidRDefault="00752268">
      <w:pPr>
        <w:ind w:left="-5" w:right="0"/>
      </w:pPr>
      <w:r>
        <w:rPr>
          <w:b/>
        </w:rPr>
        <w:t xml:space="preserve">Druh, účel a rozsah ohlasovanej stavby: </w:t>
      </w:r>
      <w:r>
        <w:t xml:space="preserve">.................................................................................................... </w:t>
      </w:r>
    </w:p>
    <w:p w:rsidR="00153E70" w:rsidRDefault="00752268">
      <w:pPr>
        <w:ind w:left="-5" w:right="0"/>
      </w:pPr>
      <w:r>
        <w:t>.........................................................................................................................................................................</w:t>
      </w:r>
      <w:r>
        <w:rPr>
          <w:b/>
        </w:rPr>
        <w:t xml:space="preserve"> </w:t>
      </w:r>
    </w:p>
    <w:p w:rsidR="00153E70" w:rsidRDefault="00752268">
      <w:pPr>
        <w:spacing w:after="154"/>
        <w:ind w:left="-5" w:right="0"/>
      </w:pPr>
      <w:r>
        <w:rPr>
          <w:b/>
        </w:rPr>
        <w:t>Predpokladaný dátum ukončenia stavby:</w:t>
      </w:r>
      <w:r>
        <w:t xml:space="preserve"> .................................................................................................. </w:t>
      </w:r>
    </w:p>
    <w:p w:rsidR="00153E70" w:rsidRDefault="00752268">
      <w:pPr>
        <w:spacing w:after="99"/>
        <w:ind w:left="-5" w:right="0"/>
      </w:pPr>
      <w:r>
        <w:rPr>
          <w:b/>
        </w:rPr>
        <w:t xml:space="preserve">Spôsob realizácie stavby:  </w:t>
      </w:r>
    </w:p>
    <w:p w:rsidR="00153E70" w:rsidRDefault="00752268">
      <w:pPr>
        <w:spacing w:after="99"/>
        <w:ind w:left="161" w:right="0"/>
      </w:pPr>
      <w:r>
        <w:t>a)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Svojpomocne</w:t>
      </w:r>
      <w:r>
        <w:t xml:space="preserve">: </w:t>
      </w:r>
    </w:p>
    <w:p w:rsidR="00752268" w:rsidRDefault="00752268" w:rsidP="00752268">
      <w:pPr>
        <w:pStyle w:val="Odsekzoznamu"/>
        <w:numPr>
          <w:ilvl w:val="0"/>
          <w:numId w:val="2"/>
        </w:numPr>
        <w:spacing w:after="0" w:line="372" w:lineRule="auto"/>
        <w:ind w:right="0"/>
      </w:pPr>
      <w:r>
        <w:t>stavebný dozor (meno a priezvisko): ....................................................................................</w:t>
      </w:r>
    </w:p>
    <w:p w:rsidR="00752268" w:rsidRDefault="00752268" w:rsidP="00752268">
      <w:pPr>
        <w:pStyle w:val="Odsekzoznamu"/>
        <w:numPr>
          <w:ilvl w:val="0"/>
          <w:numId w:val="2"/>
        </w:numPr>
        <w:spacing w:after="0" w:line="372" w:lineRule="auto"/>
        <w:ind w:right="0"/>
      </w:pPr>
      <w:r>
        <w:t>bydlisko: ..................................................................................................................................</w:t>
      </w:r>
    </w:p>
    <w:p w:rsidR="00153E70" w:rsidRDefault="00752268" w:rsidP="00752268">
      <w:pPr>
        <w:spacing w:after="0" w:line="372" w:lineRule="auto"/>
        <w:ind w:left="151" w:right="0" w:hanging="9"/>
      </w:pPr>
      <w:r>
        <w:t xml:space="preserve"> b)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Dodávateľsky</w:t>
      </w:r>
      <w:r>
        <w:t xml:space="preserve">:  </w:t>
      </w:r>
    </w:p>
    <w:p w:rsidR="00153E70" w:rsidRDefault="00752268" w:rsidP="00752268">
      <w:pPr>
        <w:tabs>
          <w:tab w:val="center" w:pos="426"/>
          <w:tab w:val="left" w:pos="567"/>
          <w:tab w:val="left" w:pos="709"/>
          <w:tab w:val="center" w:pos="5244"/>
        </w:tabs>
        <w:spacing w:after="102"/>
        <w:ind w:left="0" w:right="0" w:firstLine="0"/>
      </w:pPr>
      <w:r>
        <w:rPr>
          <w:rFonts w:ascii="Calibri" w:eastAsia="Calibri" w:hAnsi="Calibri" w:cs="Calibri"/>
        </w:rPr>
        <w:tab/>
      </w:r>
      <w:r w:rsidR="00673ADC" w:rsidRPr="00977F4B">
        <w:rPr>
          <w:noProof/>
        </w:rPr>
        <w:drawing>
          <wp:inline distT="0" distB="0" distL="0" distR="0">
            <wp:extent cx="123825" cy="171450"/>
            <wp:effectExtent l="0" t="0" r="0" b="0"/>
            <wp:docPr id="1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zhotoviteľ (názov ): ................................................................................................................. </w:t>
      </w:r>
    </w:p>
    <w:p w:rsidR="00153E70" w:rsidRDefault="00752268" w:rsidP="00752268">
      <w:pPr>
        <w:tabs>
          <w:tab w:val="center" w:pos="426"/>
          <w:tab w:val="left" w:pos="709"/>
          <w:tab w:val="right" w:pos="9395"/>
        </w:tabs>
        <w:spacing w:after="113"/>
        <w:ind w:left="0" w:right="0" w:firstLine="0"/>
      </w:pPr>
      <w:r>
        <w:rPr>
          <w:rFonts w:ascii="Calibri" w:eastAsia="Calibri" w:hAnsi="Calibri" w:cs="Calibri"/>
        </w:rPr>
        <w:tab/>
      </w:r>
      <w:r w:rsidR="00673ADC" w:rsidRPr="00977F4B">
        <w:rPr>
          <w:noProof/>
        </w:rPr>
        <w:drawing>
          <wp:inline distT="0" distB="0" distL="0" distR="0">
            <wp:extent cx="123825" cy="171450"/>
            <wp:effectExtent l="0" t="0" r="0" b="0"/>
            <wp:docPr id="2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sídlo: ......................................................................................................................................... </w:t>
      </w:r>
    </w:p>
    <w:p w:rsidR="00153E70" w:rsidRDefault="00752268">
      <w:pPr>
        <w:spacing w:after="99"/>
        <w:ind w:left="-5" w:right="0"/>
      </w:pPr>
      <w:r>
        <w:rPr>
          <w:b/>
        </w:rPr>
        <w:t xml:space="preserve">Projektant stavby: </w:t>
      </w:r>
    </w:p>
    <w:p w:rsidR="00153E70" w:rsidRDefault="00752268">
      <w:pPr>
        <w:ind w:left="-5" w:right="0"/>
      </w:pPr>
      <w:r>
        <w:t>Meno a priezvisko / názov</w:t>
      </w:r>
      <w:r>
        <w:rPr>
          <w:b/>
        </w:rPr>
        <w:t>:</w:t>
      </w:r>
      <w:r>
        <w:t xml:space="preserve"> ......................................................................................................................... </w:t>
      </w:r>
    </w:p>
    <w:p w:rsidR="00153E70" w:rsidRDefault="00752268">
      <w:pPr>
        <w:ind w:left="-5" w:right="0"/>
      </w:pPr>
      <w:r>
        <w:t xml:space="preserve">Adresa: ......................................................................................................................................................... </w:t>
      </w:r>
    </w:p>
    <w:p w:rsidR="00153E70" w:rsidRDefault="00752268">
      <w:pPr>
        <w:spacing w:after="117"/>
        <w:ind w:left="0" w:right="0" w:firstLine="0"/>
      </w:pPr>
      <w:r>
        <w:t xml:space="preserve"> </w:t>
      </w:r>
    </w:p>
    <w:p w:rsidR="00153E70" w:rsidRPr="00752268" w:rsidRDefault="00752268" w:rsidP="00752268">
      <w:pPr>
        <w:tabs>
          <w:tab w:val="left" w:pos="5670"/>
        </w:tabs>
        <w:spacing w:after="0" w:line="369" w:lineRule="auto"/>
        <w:ind w:right="93"/>
        <w:rPr>
          <w:sz w:val="20"/>
          <w:szCs w:val="20"/>
        </w:rPr>
      </w:pPr>
      <w:r>
        <w:t xml:space="preserve">V ...................................... dňa:.............................                     ..............................................................                                                                                                                </w:t>
      </w:r>
      <w:r>
        <w:tab/>
      </w:r>
      <w:r w:rsidRPr="00752268">
        <w:rPr>
          <w:sz w:val="20"/>
          <w:szCs w:val="20"/>
        </w:rPr>
        <w:t>podpis navrhovateľa (stavebníka)</w:t>
      </w:r>
      <w:r w:rsidRPr="00752268">
        <w:rPr>
          <w:b/>
          <w:sz w:val="20"/>
          <w:szCs w:val="20"/>
        </w:rPr>
        <w:t xml:space="preserve"> </w:t>
      </w:r>
    </w:p>
    <w:p w:rsidR="00153E70" w:rsidRPr="00752268" w:rsidRDefault="00752268" w:rsidP="00752268">
      <w:pPr>
        <w:tabs>
          <w:tab w:val="left" w:pos="3686"/>
        </w:tabs>
        <w:spacing w:after="21" w:line="306" w:lineRule="auto"/>
        <w:ind w:left="3544" w:right="135" w:firstLine="851"/>
        <w:rPr>
          <w:sz w:val="20"/>
          <w:szCs w:val="20"/>
        </w:rPr>
      </w:pPr>
      <w:r w:rsidRPr="00752268">
        <w:rPr>
          <w:sz w:val="20"/>
          <w:szCs w:val="20"/>
        </w:rPr>
        <w:t xml:space="preserve">(u právnických osôb odtlačok pečiatky, meno, </w:t>
      </w:r>
      <w:r>
        <w:rPr>
          <w:sz w:val="20"/>
          <w:szCs w:val="20"/>
        </w:rPr>
        <w:t>p</w:t>
      </w:r>
      <w:r w:rsidRPr="00752268">
        <w:rPr>
          <w:sz w:val="20"/>
          <w:szCs w:val="20"/>
        </w:rPr>
        <w:t xml:space="preserve">riezvisko,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752268">
        <w:rPr>
          <w:sz w:val="20"/>
          <w:szCs w:val="20"/>
        </w:rPr>
        <w:t xml:space="preserve">funkcia a podpis štatutárneho zástupcu/oprávnenej osoby) </w:t>
      </w:r>
    </w:p>
    <w:p w:rsidR="00153E70" w:rsidRDefault="00752268">
      <w:pPr>
        <w:tabs>
          <w:tab w:val="center" w:pos="4537"/>
          <w:tab w:val="center" w:pos="8967"/>
        </w:tabs>
        <w:spacing w:after="87"/>
        <w:ind w:left="-15" w:right="0" w:firstLine="0"/>
      </w:pPr>
      <w:r>
        <w:rPr>
          <w:b/>
          <w:sz w:val="14"/>
        </w:rPr>
        <w:t>MsÚ TN 2/2015/z</w:t>
      </w:r>
      <w:r w:rsidR="009D57FC">
        <w:rPr>
          <w:b/>
          <w:sz w:val="14"/>
        </w:rPr>
        <w:t>1</w:t>
      </w:r>
      <w:r>
        <w:rPr>
          <w:b/>
          <w:sz w:val="14"/>
        </w:rPr>
        <w:t xml:space="preserve">    </w:t>
      </w:r>
      <w:r>
        <w:rPr>
          <w:b/>
          <w:sz w:val="14"/>
        </w:rPr>
        <w:tab/>
        <w:t xml:space="preserve"> </w:t>
      </w:r>
      <w:r>
        <w:rPr>
          <w:b/>
          <w:sz w:val="14"/>
        </w:rPr>
        <w:tab/>
        <w:t xml:space="preserve"> 1/2 </w:t>
      </w:r>
    </w:p>
    <w:p w:rsidR="00752268" w:rsidRPr="00831484" w:rsidRDefault="00752268" w:rsidP="00752268">
      <w:pPr>
        <w:spacing w:after="5" w:line="264" w:lineRule="auto"/>
        <w:jc w:val="both"/>
        <w:rPr>
          <w:rFonts w:eastAsia="Calibri"/>
          <w:color w:val="auto"/>
          <w:sz w:val="18"/>
          <w:szCs w:val="18"/>
          <w:lang w:val="cs-CZ"/>
        </w:rPr>
      </w:pPr>
      <w:r w:rsidRPr="00752268">
        <w:rPr>
          <w:sz w:val="18"/>
          <w:szCs w:val="18"/>
        </w:rPr>
        <w:lastRenderedPageBreak/>
        <w:t xml:space="preserve"> Mesto Trenčín spracúva poskytnuté osobné údaje ako prevádzkovateľ v súlade s Nariadením Európskeho parlamentu a Rady č.2016/679  o ochrane fyzických osôb pri spracúvaní osobných údajov a o voľnom pohybe takýchto údajov a zákonom č.18/2018 Z.z. o ochrane osobných údajov, na základe zákonného právneho základu, ktorým je zákon č.50/1976 Zb. o územnom plánovaní a stavebnom poriadku (stavebný zákon) v znení neskorších predpisov,</w:t>
      </w:r>
      <w:r w:rsidRPr="00752268">
        <w:rPr>
          <w:sz w:val="18"/>
          <w:szCs w:val="18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 w:rsidRPr="00752268">
        <w:rPr>
          <w:sz w:val="18"/>
          <w:szCs w:val="18"/>
        </w:rPr>
        <w:t xml:space="preserve">Údaje budú uchovávané po dobu stanovenú registratúrnym poriadkom v zmysle platnej legislatívy a po uplynutí príslušných lehôt budú zlikvidované. </w:t>
      </w:r>
      <w:r w:rsidRPr="00752268">
        <w:rPr>
          <w:sz w:val="18"/>
          <w:szCs w:val="18"/>
          <w:lang w:eastAsia="cs-CZ"/>
        </w:rPr>
        <w:t xml:space="preserve">Dotknutá osoba môže od prevádzkovateľa požadovať prístup k jej osobným údajom, má právo na ich opravu, </w:t>
      </w:r>
      <w:r w:rsidRPr="00752268">
        <w:rPr>
          <w:sz w:val="18"/>
          <w:szCs w:val="18"/>
        </w:rPr>
        <w:t>právo namietať proti spracúvaniu, ak spracúvanie osobných údajov je nezákonné na základe rozhodnutia úradu na ochranu osobných údajov alebo iného orgánu príslušného na rozhodnutie o nezákonnom spracúvaní</w:t>
      </w:r>
      <w:r w:rsidRPr="00752268">
        <w:rPr>
          <w:sz w:val="18"/>
          <w:szCs w:val="18"/>
          <w:lang w:eastAsia="cs-CZ"/>
        </w:rPr>
        <w:t xml:space="preserve"> ako aj právo podať sťažnosť dozornému orgánu.</w:t>
      </w:r>
      <w:r w:rsidRPr="00752268">
        <w:rPr>
          <w:color w:val="404040"/>
          <w:sz w:val="18"/>
          <w:szCs w:val="18"/>
          <w:shd w:val="clear" w:color="auto" w:fill="FFFFFF"/>
        </w:rPr>
        <w:t xml:space="preserve"> </w:t>
      </w:r>
      <w:r w:rsidRPr="00752268">
        <w:rPr>
          <w:sz w:val="18"/>
          <w:szCs w:val="18"/>
          <w:shd w:val="clear" w:color="auto" w:fill="FFFFFF"/>
        </w:rPr>
        <w:t>Predmetné práva si dotknutá osoba môže uplatniť  písomne doručením žiadosti na adresu: Mesto Trenčín, Mierové námestie 2, 911 64, osobne do podateľne  alebo elektronicky na email  </w:t>
      </w:r>
      <w:hyperlink r:id="rId6" w:history="1">
        <w:r w:rsidRPr="00752268">
          <w:rPr>
            <w:rStyle w:val="Hypertextovprepojenie"/>
            <w:sz w:val="18"/>
            <w:szCs w:val="18"/>
            <w:shd w:val="clear" w:color="auto" w:fill="FFFFFF"/>
          </w:rPr>
          <w:t>oou@trencin.sk</w:t>
        </w:r>
      </w:hyperlink>
      <w:r w:rsidRPr="00752268">
        <w:rPr>
          <w:sz w:val="18"/>
          <w:szCs w:val="18"/>
          <w:shd w:val="clear" w:color="auto" w:fill="FFFFFF"/>
        </w:rPr>
        <w:t xml:space="preserve"> zodpovedná osoba </w:t>
      </w:r>
      <w:hyperlink r:id="rId7" w:history="1">
        <w:r w:rsidRPr="00752268">
          <w:rPr>
            <w:rStyle w:val="Hypertextovprepojenie"/>
            <w:sz w:val="18"/>
            <w:szCs w:val="18"/>
            <w:shd w:val="clear" w:color="auto" w:fill="FFFFFF"/>
          </w:rPr>
          <w:t>zodpovednaosoba@somi.sk</w:t>
        </w:r>
      </w:hyperlink>
      <w:r w:rsidRPr="00752268">
        <w:rPr>
          <w:sz w:val="18"/>
          <w:szCs w:val="18"/>
        </w:rPr>
        <w:t xml:space="preserve"> </w:t>
      </w:r>
    </w:p>
    <w:p w:rsidR="00153E70" w:rsidRDefault="00153E70">
      <w:pPr>
        <w:spacing w:after="95"/>
        <w:ind w:left="0" w:right="0" w:firstLine="0"/>
      </w:pPr>
    </w:p>
    <w:p w:rsidR="00153E70" w:rsidRDefault="00752268">
      <w:pPr>
        <w:spacing w:after="157"/>
        <w:ind w:left="-5" w:right="0"/>
      </w:pPr>
      <w:r>
        <w:rPr>
          <w:b/>
        </w:rPr>
        <w:t xml:space="preserve">Prílohy k ohláseniu: </w:t>
      </w:r>
    </w:p>
    <w:p w:rsidR="00153E70" w:rsidRDefault="00752268">
      <w:pPr>
        <w:numPr>
          <w:ilvl w:val="0"/>
          <w:numId w:val="1"/>
        </w:numPr>
        <w:spacing w:after="145"/>
        <w:ind w:right="0" w:hanging="348"/>
      </w:pPr>
      <w:r>
        <w:rPr>
          <w:sz w:val="23"/>
        </w:rPr>
        <w:t xml:space="preserve">doklad o vlastníctve, ktorým sa preukazuje vlastnícke alebo iné právo k pozemku  </w:t>
      </w:r>
    </w:p>
    <w:p w:rsidR="00153E70" w:rsidRDefault="00752268">
      <w:pPr>
        <w:numPr>
          <w:ilvl w:val="0"/>
          <w:numId w:val="1"/>
        </w:numPr>
        <w:spacing w:after="12" w:line="395" w:lineRule="auto"/>
        <w:ind w:right="0" w:hanging="348"/>
      </w:pPr>
      <w:r>
        <w:t xml:space="preserve">písomné splnomocnenie v prípade, že stavebník poverí na vybavenie žiadosti inú fyzickú alebo právnickú osobu </w:t>
      </w:r>
    </w:p>
    <w:p w:rsidR="00153E70" w:rsidRDefault="00752268">
      <w:pPr>
        <w:numPr>
          <w:ilvl w:val="0"/>
          <w:numId w:val="1"/>
        </w:numPr>
        <w:spacing w:after="145"/>
        <w:ind w:right="0" w:hanging="348"/>
      </w:pPr>
      <w:r>
        <w:rPr>
          <w:sz w:val="23"/>
        </w:rPr>
        <w:t xml:space="preserve">2x projektová dokumentácia  </w:t>
      </w:r>
    </w:p>
    <w:p w:rsidR="00153E70" w:rsidRDefault="00752268">
      <w:pPr>
        <w:numPr>
          <w:ilvl w:val="0"/>
          <w:numId w:val="1"/>
        </w:numPr>
        <w:spacing w:after="145"/>
        <w:ind w:right="0" w:hanging="348"/>
      </w:pPr>
      <w:r>
        <w:rPr>
          <w:sz w:val="23"/>
        </w:rPr>
        <w:t xml:space="preserve">snímok z katastrálnej mapy </w:t>
      </w:r>
    </w:p>
    <w:p w:rsidR="00153E70" w:rsidRDefault="00752268">
      <w:pPr>
        <w:numPr>
          <w:ilvl w:val="0"/>
          <w:numId w:val="1"/>
        </w:numPr>
        <w:spacing w:after="145"/>
        <w:ind w:right="0" w:hanging="348"/>
      </w:pPr>
      <w:r>
        <w:rPr>
          <w:sz w:val="23"/>
        </w:rPr>
        <w:t xml:space="preserve">súhlas spoluvlastníkov, pokiaľ nie sú všetci aj stavebníkmi  </w:t>
      </w:r>
    </w:p>
    <w:p w:rsidR="00153E70" w:rsidRDefault="00752268">
      <w:pPr>
        <w:numPr>
          <w:ilvl w:val="0"/>
          <w:numId w:val="1"/>
        </w:numPr>
        <w:spacing w:after="145"/>
        <w:ind w:right="0" w:hanging="348"/>
      </w:pPr>
      <w:r>
        <w:rPr>
          <w:sz w:val="23"/>
        </w:rPr>
        <w:t xml:space="preserve">právoplatné územné rozhodnutie  </w:t>
      </w:r>
    </w:p>
    <w:p w:rsidR="00153E70" w:rsidRDefault="00752268">
      <w:pPr>
        <w:numPr>
          <w:ilvl w:val="0"/>
          <w:numId w:val="1"/>
        </w:numPr>
        <w:spacing w:after="12" w:line="386" w:lineRule="auto"/>
        <w:ind w:right="0" w:hanging="348"/>
      </w:pPr>
      <w:r>
        <w:t xml:space="preserve">rozhodnutia, stanoviská, vyjadrenia, súhlasy, posúdenia dotknutých orgánov, vyžadované podľa osobitných predpisov  </w:t>
      </w:r>
    </w:p>
    <w:p w:rsidR="00153E70" w:rsidRDefault="00752268">
      <w:pPr>
        <w:numPr>
          <w:ilvl w:val="0"/>
          <w:numId w:val="1"/>
        </w:numPr>
        <w:spacing w:after="0" w:line="398" w:lineRule="auto"/>
        <w:ind w:right="0" w:hanging="348"/>
      </w:pPr>
      <w:r>
        <w:t xml:space="preserve">vyhlásenie kvalifikovanej osoby (stavebný dozor), že bude zabezpečovať odborné vedenie stavby uskutočňovanej svojpomocou </w:t>
      </w:r>
    </w:p>
    <w:p w:rsidR="00153E70" w:rsidRDefault="00752268">
      <w:pPr>
        <w:numPr>
          <w:ilvl w:val="0"/>
          <w:numId w:val="1"/>
        </w:numPr>
        <w:spacing w:after="0" w:line="394" w:lineRule="auto"/>
        <w:ind w:right="0" w:hanging="348"/>
      </w:pPr>
      <w:r>
        <w:t xml:space="preserve">vyjadrenie – súhlas vlastníkov susedných nehnuteľnosti, v prípade že tieto budú výstavbou dotknuté </w:t>
      </w:r>
    </w:p>
    <w:p w:rsidR="00153E70" w:rsidRDefault="00752268">
      <w:pPr>
        <w:numPr>
          <w:ilvl w:val="0"/>
          <w:numId w:val="1"/>
        </w:numPr>
        <w:spacing w:after="26"/>
        <w:ind w:right="0" w:hanging="348"/>
      </w:pPr>
      <w:r>
        <w:t>doklad o uhradení správneho poplatku  fyzická osoba  20, €,  právnická osoba  50,- €</w:t>
      </w:r>
      <w:r>
        <w:rPr>
          <w:b/>
        </w:rPr>
        <w:t xml:space="preserve"> </w:t>
      </w:r>
    </w:p>
    <w:p w:rsidR="00153E70" w:rsidRDefault="00752268">
      <w:pPr>
        <w:spacing w:after="223"/>
        <w:ind w:left="720" w:right="0" w:firstLine="0"/>
      </w:pPr>
      <w:r>
        <w:t xml:space="preserve"> </w:t>
      </w:r>
    </w:p>
    <w:p w:rsidR="00153E70" w:rsidRDefault="00752268">
      <w:pPr>
        <w:spacing w:after="125"/>
        <w:ind w:left="0" w:right="0" w:firstLine="0"/>
      </w:pPr>
      <w:r>
        <w:t xml:space="preserve"> </w:t>
      </w:r>
    </w:p>
    <w:p w:rsidR="00153E70" w:rsidRDefault="00752268">
      <w:pPr>
        <w:spacing w:after="56" w:line="325" w:lineRule="auto"/>
        <w:ind w:left="360" w:right="0" w:hanging="360"/>
      </w:pPr>
      <w:r>
        <w:rPr>
          <w:b/>
          <w:sz w:val="24"/>
        </w:rPr>
        <w:t>Poznámka: Jednoduchú stavbu môže stavebník uskutočniť len na základe písomného oznámenia mestského úradu, že proti jej uskutočneniu nemá námietky.</w:t>
      </w:r>
      <w:r>
        <w:rPr>
          <w:sz w:val="24"/>
        </w:rPr>
        <w:t xml:space="preserve"> </w:t>
      </w:r>
      <w:r>
        <w:rPr>
          <w:b/>
          <w:sz w:val="24"/>
        </w:rPr>
        <w:t xml:space="preserve"> </w:t>
      </w:r>
    </w:p>
    <w:p w:rsidR="00153E70" w:rsidRDefault="00752268">
      <w:pPr>
        <w:spacing w:after="105"/>
        <w:ind w:left="720" w:right="0" w:firstLine="0"/>
      </w:pPr>
      <w:r>
        <w:t xml:space="preserve"> </w:t>
      </w:r>
    </w:p>
    <w:p w:rsidR="00153E70" w:rsidRDefault="00752268">
      <w:pPr>
        <w:spacing w:after="103"/>
        <w:ind w:left="720" w:right="0" w:firstLine="0"/>
      </w:pPr>
      <w:r>
        <w:t xml:space="preserve"> </w:t>
      </w:r>
    </w:p>
    <w:p w:rsidR="00153E70" w:rsidRDefault="00752268">
      <w:pPr>
        <w:spacing w:after="103"/>
        <w:ind w:left="720" w:right="0" w:firstLine="0"/>
      </w:pPr>
      <w:r>
        <w:t xml:space="preserve"> </w:t>
      </w:r>
    </w:p>
    <w:p w:rsidR="00153E70" w:rsidRDefault="00752268">
      <w:pPr>
        <w:spacing w:after="103"/>
        <w:ind w:left="720" w:right="0" w:firstLine="0"/>
      </w:pPr>
      <w:r>
        <w:t xml:space="preserve"> </w:t>
      </w:r>
    </w:p>
    <w:p w:rsidR="00153E70" w:rsidRDefault="00752268" w:rsidP="00752268">
      <w:pPr>
        <w:spacing w:after="103"/>
        <w:ind w:left="720" w:right="0" w:firstLine="0"/>
      </w:pPr>
      <w:r>
        <w:t xml:space="preserve"> </w:t>
      </w:r>
    </w:p>
    <w:p w:rsidR="00752268" w:rsidRDefault="00752268" w:rsidP="00752268">
      <w:pPr>
        <w:spacing w:after="103"/>
        <w:ind w:left="720" w:right="0" w:firstLine="0"/>
      </w:pPr>
    </w:p>
    <w:p w:rsidR="00752268" w:rsidRDefault="00752268" w:rsidP="00752268">
      <w:pPr>
        <w:spacing w:after="103"/>
        <w:ind w:left="720" w:right="0" w:firstLine="0"/>
      </w:pPr>
    </w:p>
    <w:p w:rsidR="00752268" w:rsidRDefault="00752268" w:rsidP="00752268">
      <w:pPr>
        <w:spacing w:after="103"/>
        <w:ind w:left="720" w:right="0" w:firstLine="0"/>
      </w:pPr>
    </w:p>
    <w:p w:rsidR="00752268" w:rsidRDefault="00752268" w:rsidP="00752268">
      <w:pPr>
        <w:spacing w:after="103"/>
        <w:ind w:left="720" w:right="0" w:firstLine="0"/>
      </w:pPr>
    </w:p>
    <w:p w:rsidR="00153E70" w:rsidRDefault="00752268">
      <w:pPr>
        <w:spacing w:after="44"/>
        <w:ind w:left="720" w:right="0" w:firstLine="0"/>
      </w:pPr>
      <w:r>
        <w:t xml:space="preserve"> </w:t>
      </w:r>
    </w:p>
    <w:p w:rsidR="00153E70" w:rsidRDefault="009D57FC">
      <w:pPr>
        <w:tabs>
          <w:tab w:val="center" w:pos="4537"/>
          <w:tab w:val="center" w:pos="8967"/>
        </w:tabs>
        <w:spacing w:after="87"/>
        <w:ind w:left="-15" w:right="0" w:firstLine="0"/>
      </w:pPr>
      <w:r>
        <w:rPr>
          <w:b/>
          <w:sz w:val="14"/>
        </w:rPr>
        <w:t>MsÚ TN 2/2015/z1</w:t>
      </w:r>
      <w:r w:rsidR="00752268">
        <w:rPr>
          <w:b/>
          <w:sz w:val="14"/>
        </w:rPr>
        <w:t xml:space="preserve">    </w:t>
      </w:r>
      <w:r w:rsidR="00752268">
        <w:rPr>
          <w:b/>
          <w:sz w:val="14"/>
        </w:rPr>
        <w:tab/>
        <w:t xml:space="preserve"> </w:t>
      </w:r>
      <w:r w:rsidR="00752268">
        <w:rPr>
          <w:b/>
          <w:sz w:val="14"/>
        </w:rPr>
        <w:tab/>
        <w:t xml:space="preserve"> 2/2 </w:t>
      </w:r>
    </w:p>
    <w:sectPr w:rsidR="00153E70">
      <w:pgSz w:w="11906" w:h="16831"/>
      <w:pgMar w:top="711" w:right="1071" w:bottom="106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63pt;height:84.75pt;visibility:visible" o:bullet="t">
        <v:imagedata r:id="rId1" o:title=""/>
      </v:shape>
    </w:pict>
  </w:numPicBullet>
  <w:abstractNum w:abstractNumId="0" w15:restartNumberingAfterBreak="0">
    <w:nsid w:val="0C3D2E5E"/>
    <w:multiLevelType w:val="hybridMultilevel"/>
    <w:tmpl w:val="1690E1FC"/>
    <w:lvl w:ilvl="0" w:tplc="3E5825CE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2C6B4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59ECC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2AA344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5B039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9306D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82050B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1C6F8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364FA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D64B36"/>
    <w:multiLevelType w:val="hybridMultilevel"/>
    <w:tmpl w:val="2264BF1C"/>
    <w:lvl w:ilvl="0" w:tplc="3BA0D3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26B5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BA5E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00F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D460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CEA2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FA51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16F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A6E5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70"/>
    <w:rsid w:val="00153E70"/>
    <w:rsid w:val="0061796F"/>
    <w:rsid w:val="00673ADC"/>
    <w:rsid w:val="00752268"/>
    <w:rsid w:val="00831484"/>
    <w:rsid w:val="009D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2CF935C-51BA-4B95-BADF-57AC792B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06" w:line="259" w:lineRule="auto"/>
      <w:ind w:left="10" w:right="58" w:hanging="10"/>
    </w:pPr>
    <w:rPr>
      <w:rFonts w:ascii="Times New Roman" w:hAnsi="Times New Roman"/>
      <w:color w:val="000000"/>
      <w:sz w:val="22"/>
      <w:szCs w:val="22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12" w:line="259" w:lineRule="auto"/>
      <w:outlineLvl w:val="0"/>
    </w:pPr>
    <w:rPr>
      <w:rFonts w:ascii="Times New Roman" w:hAnsi="Times New Roman"/>
      <w:b/>
      <w:color w:val="000000"/>
      <w:sz w:val="28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paragraph" w:styleId="Odsekzoznamu">
    <w:name w:val="List Paragraph"/>
    <w:basedOn w:val="Normlny"/>
    <w:uiPriority w:val="34"/>
    <w:qFormat/>
    <w:rsid w:val="00752268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75226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5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D57F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odpovednaosoba@somi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u@trencin.sk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Links>
    <vt:vector size="12" baseType="variant"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>mailto:oou@trencin.sk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vrablova</dc:creator>
  <cp:keywords/>
  <cp:lastModifiedBy>Plešová Iveta, Mgr.</cp:lastModifiedBy>
  <cp:revision>2</cp:revision>
  <cp:lastPrinted>2018-06-27T08:09:00Z</cp:lastPrinted>
  <dcterms:created xsi:type="dcterms:W3CDTF">2018-06-27T08:55:00Z</dcterms:created>
  <dcterms:modified xsi:type="dcterms:W3CDTF">2018-06-27T08:55:00Z</dcterms:modified>
</cp:coreProperties>
</file>