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562A" w14:textId="77777777" w:rsidR="00E32C85" w:rsidRPr="00796E41" w:rsidRDefault="00E32C85" w:rsidP="00E32C85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796E41">
        <w:rPr>
          <w:rFonts w:ascii="Arial" w:hAnsi="Arial" w:cs="Arial"/>
          <w:b/>
          <w:sz w:val="22"/>
          <w:szCs w:val="22"/>
          <w:lang w:val="sk-SK"/>
        </w:rPr>
        <w:tab/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3EF0686B" w14:textId="77777777" w:rsidR="00E32C85" w:rsidRPr="00796E41" w:rsidRDefault="00E32C85" w:rsidP="00E32C85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ab/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27E29E93" w14:textId="77777777" w:rsidR="00E32C85" w:rsidRPr="00796E41" w:rsidRDefault="00E32C85" w:rsidP="00E32C85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telefónne číslo</w:t>
      </w:r>
      <w:r w:rsidRPr="00796E41">
        <w:rPr>
          <w:rFonts w:ascii="Arial" w:hAnsi="Arial" w:cs="Arial"/>
          <w:b/>
          <w:sz w:val="22"/>
          <w:szCs w:val="22"/>
          <w:lang w:val="sk-SK"/>
        </w:rPr>
        <w:tab/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3BEA2EBE" w14:textId="77777777" w:rsidR="00E32C85" w:rsidRPr="00796E41" w:rsidRDefault="00E32C85" w:rsidP="00E32C85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IČO</w:t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73089D81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716B41CF" w14:textId="77777777" w:rsidR="00796E41" w:rsidRPr="008817E1" w:rsidRDefault="00796E41" w:rsidP="00796E41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8817E1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3AC88721" w14:textId="77777777" w:rsidR="00796E41" w:rsidRPr="008817E1" w:rsidRDefault="00796E41" w:rsidP="00796E41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39F4CA3D" w14:textId="77777777" w:rsidR="00796E41" w:rsidRPr="008817E1" w:rsidRDefault="00796E41" w:rsidP="00796E41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8817E1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7EFF6A69" w14:textId="77777777" w:rsidR="00796E41" w:rsidRPr="008817E1" w:rsidRDefault="00796E41" w:rsidP="00796E41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27A23FB3" w14:textId="77777777" w:rsidR="00796E41" w:rsidRPr="008817E1" w:rsidRDefault="00796E41" w:rsidP="00796E41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r w:rsidRPr="008817E1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8817E1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16726BC1" w14:textId="77777777" w:rsidR="00796E41" w:rsidRPr="00796E41" w:rsidRDefault="00796E41" w:rsidP="00796E41">
      <w:pPr>
        <w:rPr>
          <w:rFonts w:ascii="Arial" w:hAnsi="Arial" w:cs="Arial"/>
          <w:b/>
          <w:sz w:val="22"/>
          <w:szCs w:val="22"/>
          <w:lang w:val="sk-SK"/>
        </w:rPr>
      </w:pPr>
    </w:p>
    <w:p w14:paraId="70625A86" w14:textId="77777777" w:rsidR="00E32C85" w:rsidRPr="00796E41" w:rsidRDefault="00E32C85" w:rsidP="00E32C85">
      <w:pPr>
        <w:rPr>
          <w:rFonts w:ascii="Arial" w:hAnsi="Arial" w:cs="Arial"/>
          <w:b/>
          <w:sz w:val="22"/>
          <w:szCs w:val="22"/>
          <w:lang w:val="sk-SK"/>
        </w:rPr>
      </w:pPr>
    </w:p>
    <w:p w14:paraId="5D93AC55" w14:textId="77777777" w:rsidR="00E32C85" w:rsidRPr="00796E41" w:rsidRDefault="00E32C85" w:rsidP="00E32C85">
      <w:pPr>
        <w:rPr>
          <w:rFonts w:ascii="Arial" w:hAnsi="Arial" w:cs="Arial"/>
          <w:b/>
          <w:sz w:val="22"/>
          <w:szCs w:val="22"/>
          <w:lang w:val="sk-SK"/>
        </w:rPr>
      </w:pPr>
    </w:p>
    <w:p w14:paraId="05471A70" w14:textId="77777777" w:rsidR="00E32C85" w:rsidRPr="00796E41" w:rsidRDefault="00E32C85" w:rsidP="00E32C85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Žiadosť o vydanie určenia trvalého dopravného značenia na miestnych komunikáciách</w:t>
      </w:r>
    </w:p>
    <w:p w14:paraId="13CE0133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6110B214" w14:textId="77777777" w:rsidR="00E32C85" w:rsidRPr="00796E41" w:rsidRDefault="00E32C85" w:rsidP="00E32C85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>V zmysle § 3 ods. 2 zákona č. 135/1961 Zb. o pozemných komunikáciách (cestný zákon) v znení neskorších zmien a doplnkov, žiadame o vydanie určenia trvalého dopravného značenia:</w:t>
      </w:r>
    </w:p>
    <w:p w14:paraId="588C9E14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259945ED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041C54B7" w14:textId="77777777" w:rsidR="00E32C85" w:rsidRPr="00796E41" w:rsidRDefault="00E32C85" w:rsidP="00E32C85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na ulici</w:t>
      </w:r>
      <w:r w:rsidRPr="00796E41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  <w:r w:rsidRPr="00796E41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4DEAAC1F" w14:textId="77777777" w:rsidR="00E32C85" w:rsidRPr="00796E41" w:rsidRDefault="00E32C85" w:rsidP="00E32C85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 xml:space="preserve">z dôvodu </w:t>
      </w: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3EDA1194" w14:textId="77777777" w:rsidR="00E32C85" w:rsidRPr="00796E41" w:rsidRDefault="00E32C85" w:rsidP="00E32C85">
      <w:pPr>
        <w:tabs>
          <w:tab w:val="left" w:leader="dot" w:pos="8500"/>
        </w:tabs>
        <w:spacing w:before="24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4EE13F52" w14:textId="77777777" w:rsidR="00E32C85" w:rsidRPr="00796E41" w:rsidRDefault="00E32C85" w:rsidP="00E32C85">
      <w:pPr>
        <w:tabs>
          <w:tab w:val="left" w:leader="dot" w:pos="8500"/>
        </w:tabs>
        <w:spacing w:before="240"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796E41">
        <w:rPr>
          <w:rFonts w:ascii="Arial" w:hAnsi="Arial" w:cs="Arial"/>
          <w:bCs/>
          <w:sz w:val="22"/>
          <w:szCs w:val="22"/>
          <w:lang w:val="sk-SK"/>
        </w:rPr>
        <w:tab/>
      </w:r>
    </w:p>
    <w:p w14:paraId="3246FD7D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53F4DC1F" w14:textId="77777777" w:rsidR="00E32C85" w:rsidRPr="00796E41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73AD7178" w14:textId="5351D44B" w:rsidR="00E32C85" w:rsidRPr="00796E41" w:rsidRDefault="00796E41" w:rsidP="00E32C85">
      <w:pPr>
        <w:tabs>
          <w:tab w:val="left" w:pos="1701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 xml:space="preserve">V </w:t>
      </w:r>
      <w:r w:rsidR="00E32C85" w:rsidRPr="00796E41">
        <w:rPr>
          <w:rFonts w:ascii="Arial" w:hAnsi="Arial" w:cs="Arial"/>
          <w:sz w:val="22"/>
          <w:szCs w:val="22"/>
          <w:lang w:val="sk-SK"/>
        </w:rPr>
        <w:t>Trenčín</w:t>
      </w:r>
      <w:r w:rsidRPr="00796E41">
        <w:rPr>
          <w:rFonts w:ascii="Arial" w:hAnsi="Arial" w:cs="Arial"/>
          <w:sz w:val="22"/>
          <w:szCs w:val="22"/>
          <w:lang w:val="sk-SK"/>
        </w:rPr>
        <w:t>e</w:t>
      </w:r>
      <w:r w:rsidR="00E32C85" w:rsidRPr="00796E41">
        <w:rPr>
          <w:rFonts w:ascii="Arial" w:hAnsi="Arial" w:cs="Arial"/>
          <w:sz w:val="22"/>
          <w:szCs w:val="22"/>
          <w:lang w:val="sk-SK"/>
        </w:rPr>
        <w:t xml:space="preserve"> dňa</w:t>
      </w:r>
      <w:r w:rsidR="00E32C85" w:rsidRPr="00796E41">
        <w:rPr>
          <w:rFonts w:ascii="Arial" w:hAnsi="Arial" w:cs="Arial"/>
          <w:sz w:val="22"/>
          <w:szCs w:val="22"/>
          <w:lang w:val="sk-SK"/>
        </w:rPr>
        <w:tab/>
      </w:r>
      <w:r w:rsidR="00E32C85" w:rsidRPr="00796E41">
        <w:rPr>
          <w:rFonts w:ascii="Arial" w:hAnsi="Arial" w:cs="Arial"/>
          <w:sz w:val="22"/>
          <w:szCs w:val="22"/>
          <w:lang w:val="sk-SK"/>
        </w:rPr>
        <w:tab/>
      </w:r>
    </w:p>
    <w:p w14:paraId="5FE6EB1F" w14:textId="77777777" w:rsidR="00E32C85" w:rsidRPr="00796E41" w:rsidRDefault="00E32C85" w:rsidP="00E32C85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38D6FF12" w14:textId="77777777" w:rsidR="00E32C85" w:rsidRDefault="00E32C85" w:rsidP="00E32C85">
      <w:pPr>
        <w:rPr>
          <w:rFonts w:ascii="Arial" w:hAnsi="Arial" w:cs="Arial"/>
          <w:sz w:val="22"/>
          <w:szCs w:val="22"/>
          <w:lang w:val="sk-SK"/>
        </w:rPr>
      </w:pPr>
    </w:p>
    <w:p w14:paraId="36269914" w14:textId="77777777" w:rsidR="008817E1" w:rsidRPr="00796E41" w:rsidRDefault="008817E1" w:rsidP="00E32C85">
      <w:pPr>
        <w:rPr>
          <w:rFonts w:ascii="Arial" w:hAnsi="Arial" w:cs="Arial"/>
          <w:sz w:val="22"/>
          <w:szCs w:val="22"/>
          <w:lang w:val="sk-SK"/>
        </w:rPr>
      </w:pPr>
    </w:p>
    <w:p w14:paraId="3A42BFE2" w14:textId="77777777" w:rsidR="008817E1" w:rsidRPr="00F24F66" w:rsidRDefault="008817E1" w:rsidP="008817E1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1" w:name="_Hlk135666708"/>
      <w:bookmarkStart w:id="2" w:name="_Hlk135667334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3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Mestského úradu v Trenčíne alebo elektronicky na </w:t>
      </w:r>
      <w:r w:rsidRPr="008817E1">
        <w:rPr>
          <w:rFonts w:ascii="Arial" w:hAnsi="Arial" w:cs="Arial"/>
          <w:sz w:val="16"/>
          <w:szCs w:val="16"/>
          <w:shd w:val="clear" w:color="auto" w:fill="FFFFFF"/>
        </w:rPr>
        <w:t>email  </w:t>
      </w:r>
      <w:hyperlink r:id="rId8" w:history="1">
        <w:r w:rsidRPr="008817E1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8817E1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8817E1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8817E1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3"/>
      <w:r w:rsidRPr="008817E1">
        <w:rPr>
          <w:rFonts w:ascii="Arial" w:hAnsi="Arial" w:cs="Arial"/>
          <w:iCs/>
          <w:sz w:val="16"/>
          <w:szCs w:val="16"/>
        </w:rPr>
        <w:t>Príjemcovia sú prevádzkovateľ, orgány štátnej moci a kontrolné orgány. Prenos do tretej krajiny nebude realizovaný, automatizované</w:t>
      </w:r>
      <w:r w:rsidRPr="003E359B">
        <w:rPr>
          <w:rFonts w:ascii="Arial" w:hAnsi="Arial" w:cs="Arial"/>
          <w:iCs/>
          <w:sz w:val="16"/>
          <w:szCs w:val="16"/>
        </w:rPr>
        <w:t xml:space="preserve">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bookmarkEnd w:id="1"/>
    <w:bookmarkEnd w:id="2"/>
    <w:p w14:paraId="0C829132" w14:textId="77777777" w:rsidR="008817E1" w:rsidRDefault="008817E1" w:rsidP="00E32C85">
      <w:pPr>
        <w:rPr>
          <w:rFonts w:ascii="Arial" w:hAnsi="Arial" w:cs="Arial"/>
          <w:b/>
          <w:sz w:val="22"/>
          <w:szCs w:val="22"/>
          <w:lang w:val="sk-SK"/>
        </w:rPr>
      </w:pPr>
    </w:p>
    <w:p w14:paraId="427BBB53" w14:textId="57810AA7" w:rsidR="00E32C85" w:rsidRPr="00796E41" w:rsidRDefault="00E32C85" w:rsidP="00E32C85">
      <w:pPr>
        <w:rPr>
          <w:rFonts w:ascii="Arial" w:hAnsi="Arial" w:cs="Arial"/>
          <w:b/>
          <w:sz w:val="22"/>
          <w:szCs w:val="22"/>
          <w:lang w:val="sk-SK"/>
        </w:rPr>
      </w:pPr>
      <w:r w:rsidRPr="00796E41">
        <w:rPr>
          <w:rFonts w:ascii="Arial" w:hAnsi="Arial" w:cs="Arial"/>
          <w:b/>
          <w:sz w:val="22"/>
          <w:szCs w:val="22"/>
          <w:lang w:val="sk-SK"/>
        </w:rPr>
        <w:t>Prílohy:</w:t>
      </w:r>
    </w:p>
    <w:p w14:paraId="1FCE4249" w14:textId="77777777" w:rsidR="00E32C85" w:rsidRPr="00796E41" w:rsidRDefault="00E32C85" w:rsidP="00E32C8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>Situácia s návrhom trvalého dopravného značenia, overená ODI OR PZ SR v Trenčíne</w:t>
      </w:r>
    </w:p>
    <w:p w14:paraId="46D1A9E9" w14:textId="77777777" w:rsidR="00E32C85" w:rsidRPr="00796E41" w:rsidRDefault="00E32C85" w:rsidP="00E32C8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>Súhlas ODI OR PZ SR v Trenčíne, Kvetná 7, Trenčín</w:t>
      </w:r>
    </w:p>
    <w:p w14:paraId="0C0BA1B5" w14:textId="32434DAC" w:rsidR="00E32C85" w:rsidRPr="00796E41" w:rsidRDefault="00E32C85" w:rsidP="00E32C8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796E41">
        <w:rPr>
          <w:rFonts w:ascii="Arial" w:hAnsi="Arial" w:cs="Arial"/>
          <w:sz w:val="22"/>
          <w:szCs w:val="22"/>
          <w:lang w:val="sk-SK"/>
        </w:rPr>
        <w:t xml:space="preserve">Vyjadrenie správcu komunikácie </w:t>
      </w:r>
    </w:p>
    <w:p w14:paraId="2330E183" w14:textId="77777777" w:rsidR="00F41D23" w:rsidRPr="00796E41" w:rsidRDefault="00F41D23">
      <w:pPr>
        <w:rPr>
          <w:rFonts w:ascii="Arial" w:hAnsi="Arial" w:cs="Arial"/>
          <w:sz w:val="22"/>
          <w:szCs w:val="22"/>
          <w:lang w:val="sk-SK"/>
        </w:rPr>
      </w:pPr>
    </w:p>
    <w:sectPr w:rsidR="00F41D23" w:rsidRPr="00796E41" w:rsidSect="00E32C85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B4A7" w14:textId="77777777" w:rsidR="006A5EE7" w:rsidRDefault="006A5EE7" w:rsidP="007C274D">
      <w:r>
        <w:separator/>
      </w:r>
    </w:p>
  </w:endnote>
  <w:endnote w:type="continuationSeparator" w:id="0">
    <w:p w14:paraId="3C8DBB5B" w14:textId="77777777" w:rsidR="006A5EE7" w:rsidRDefault="006A5EE7" w:rsidP="007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9D2" w14:textId="09742D43" w:rsidR="00CE656E" w:rsidRPr="00CE656E" w:rsidRDefault="00000000" w:rsidP="00796E41">
    <w:pPr>
      <w:pStyle w:val="Pta"/>
      <w:tabs>
        <w:tab w:val="clear" w:pos="4536"/>
        <w:tab w:val="clear" w:pos="9072"/>
        <w:tab w:val="right" w:pos="8789"/>
      </w:tabs>
      <w:rPr>
        <w:rFonts w:ascii="Arial Black" w:hAnsi="Arial Black"/>
        <w:sz w:val="10"/>
        <w:szCs w:val="10"/>
        <w:lang w:val="sk-SK"/>
      </w:rPr>
    </w:pPr>
    <w:r w:rsidRPr="00CE656E">
      <w:rPr>
        <w:rFonts w:ascii="Arial Black" w:hAnsi="Arial Black"/>
        <w:sz w:val="10"/>
        <w:szCs w:val="10"/>
        <w:lang w:val="sk-SK"/>
      </w:rPr>
      <w:t xml:space="preserve">MsÚ TN </w:t>
    </w:r>
    <w:r>
      <w:rPr>
        <w:rFonts w:ascii="Arial Black" w:hAnsi="Arial Black"/>
        <w:sz w:val="10"/>
        <w:szCs w:val="10"/>
        <w:lang w:val="sk-SK"/>
      </w:rPr>
      <w:t>1</w:t>
    </w:r>
    <w:r w:rsidRPr="00CE656E">
      <w:rPr>
        <w:rFonts w:ascii="Arial Black" w:hAnsi="Arial Black"/>
        <w:sz w:val="10"/>
        <w:szCs w:val="10"/>
        <w:lang w:val="sk-SK"/>
      </w:rPr>
      <w:t>/200</w:t>
    </w:r>
    <w:r>
      <w:rPr>
        <w:rFonts w:ascii="Arial Black" w:hAnsi="Arial Black"/>
        <w:sz w:val="10"/>
        <w:szCs w:val="10"/>
        <w:lang w:val="sk-SK"/>
      </w:rPr>
      <w:t>8</w:t>
    </w:r>
    <w:r w:rsidRPr="00CE656E">
      <w:rPr>
        <w:rFonts w:ascii="Arial Black" w:hAnsi="Arial Black"/>
        <w:sz w:val="10"/>
        <w:szCs w:val="10"/>
        <w:lang w:val="sk-SK"/>
      </w:rPr>
      <w:t>/z</w:t>
    </w:r>
    <w:r w:rsidR="007C274D">
      <w:rPr>
        <w:rFonts w:ascii="Arial Black" w:hAnsi="Arial Black"/>
        <w:sz w:val="10"/>
        <w:szCs w:val="10"/>
        <w:lang w:val="sk-SK"/>
      </w:rPr>
      <w:t>1</w:t>
    </w:r>
    <w:r w:rsidRPr="00CE656E"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 w:rsidRPr="00CE656E">
      <w:rPr>
        <w:rFonts w:ascii="Arial Black" w:hAnsi="Arial Black"/>
        <w:sz w:val="10"/>
        <w:szCs w:val="10"/>
        <w:lang w:val="sk-SK"/>
      </w:rPr>
      <w:t>1</w:t>
    </w:r>
    <w:r w:rsidRPr="00CE656E">
      <w:rPr>
        <w:rFonts w:ascii="Arial Black" w:hAnsi="Arial Black"/>
        <w:sz w:val="10"/>
        <w:szCs w:val="10"/>
        <w:lang w:val="sk-SK"/>
      </w:rPr>
      <w:t>/</w:t>
    </w:r>
    <w:r w:rsidRPr="00CE656E">
      <w:rPr>
        <w:rFonts w:ascii="Arial Black" w:hAnsi="Arial Black"/>
        <w:sz w:val="10"/>
        <w:szCs w:val="10"/>
        <w:lang w:val="sk-SK"/>
      </w:rPr>
      <w:t>1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F67" w14:textId="77777777" w:rsidR="006A5EE7" w:rsidRDefault="006A5EE7" w:rsidP="007C274D">
      <w:r>
        <w:separator/>
      </w:r>
    </w:p>
  </w:footnote>
  <w:footnote w:type="continuationSeparator" w:id="0">
    <w:p w14:paraId="3BBE22E3" w14:textId="77777777" w:rsidR="006A5EE7" w:rsidRDefault="006A5EE7" w:rsidP="007C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A23"/>
    <w:multiLevelType w:val="hybridMultilevel"/>
    <w:tmpl w:val="10F298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1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5"/>
    <w:rsid w:val="00014AF6"/>
    <w:rsid w:val="006A5EE7"/>
    <w:rsid w:val="00796E41"/>
    <w:rsid w:val="007C274D"/>
    <w:rsid w:val="008817E1"/>
    <w:rsid w:val="00B12165"/>
    <w:rsid w:val="00E32C85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2BD5F"/>
  <w15:chartTrackingRefBased/>
  <w15:docId w15:val="{B68CDA2D-416B-4E46-AAB8-22D67C6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C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32C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32C85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7C2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74D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iPriority w:val="99"/>
    <w:rsid w:val="00796E41"/>
    <w:rPr>
      <w:rFonts w:cs="Times New Roman"/>
      <w:color w:val="0000FF"/>
      <w:u w:val="single"/>
    </w:rPr>
  </w:style>
  <w:style w:type="paragraph" w:styleId="Odsekzoznamu">
    <w:name w:val="List Paragraph"/>
    <w:basedOn w:val="Normlny"/>
    <w:rsid w:val="008817E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určenia trvalého dopravného značenia na miestnych komunikáciách_1</dc:title>
  <dc:subject/>
  <dc:creator>Plešová Iveta, Mgr.</dc:creator>
  <cp:keywords/>
  <dc:description/>
  <cp:lastModifiedBy>Plešová Iveta, Mgr.</cp:lastModifiedBy>
  <cp:revision>2</cp:revision>
  <cp:lastPrinted>2023-05-22T15:17:00Z</cp:lastPrinted>
  <dcterms:created xsi:type="dcterms:W3CDTF">2023-05-22T15:14:00Z</dcterms:created>
  <dcterms:modified xsi:type="dcterms:W3CDTF">2023-05-22T15:18:00Z</dcterms:modified>
</cp:coreProperties>
</file>